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5000000">
      <w:pPr>
        <w:widowControl w:val="0"/>
        <w:ind w:firstLine="708"/>
        <w:jc w:val="center"/>
        <w:rPr>
          <w:sz w:val="24"/>
        </w:rPr>
      </w:pPr>
      <w:r>
        <w:rPr>
          <w:sz w:val="24"/>
        </w:rPr>
        <w:t xml:space="preserve">Объявление </w:t>
      </w:r>
      <w:r>
        <w:rPr>
          <w:sz w:val="24"/>
        </w:rPr>
        <w:t>о приеме документов для участия в конкурсе на замещение вакантной должности государственной гражданской службы Российской Федерации в Инспекции</w:t>
      </w:r>
      <w:r>
        <w:rPr>
          <w:sz w:val="24"/>
        </w:rPr>
        <w:t xml:space="preserve"> Федеральной налоговой службы по Самарской области</w:t>
      </w:r>
    </w:p>
    <w:p w14:paraId="06000000">
      <w:pPr>
        <w:widowControl w:val="0"/>
        <w:ind w:firstLine="708"/>
        <w:jc w:val="center"/>
        <w:rPr>
          <w:sz w:val="24"/>
        </w:rPr>
      </w:pPr>
    </w:p>
    <w:p w14:paraId="07000000">
      <w:pPr>
        <w:widowControl w:val="0"/>
        <w:ind w:firstLine="709"/>
        <w:jc w:val="both"/>
        <w:rPr>
          <w:sz w:val="16"/>
        </w:rPr>
      </w:pPr>
    </w:p>
    <w:p w14:paraId="08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ИФНС России по </w:t>
      </w:r>
      <w:r>
        <w:rPr>
          <w:sz w:val="24"/>
        </w:rPr>
        <w:t>Красноглинскому</w:t>
      </w:r>
      <w:r>
        <w:rPr>
          <w:sz w:val="24"/>
        </w:rPr>
        <w:t xml:space="preserve"> району г. Самары в </w:t>
      </w:r>
      <w:r>
        <w:rPr>
          <w:sz w:val="24"/>
        </w:rPr>
        <w:t xml:space="preserve">лице </w:t>
      </w:r>
      <w:r>
        <w:rPr>
          <w:sz w:val="24"/>
        </w:rPr>
        <w:t xml:space="preserve">начальника инспекции </w:t>
      </w:r>
      <w:r>
        <w:rPr>
          <w:sz w:val="24"/>
        </w:rPr>
        <w:t>Асеева Дмитрия Владимировича</w:t>
      </w:r>
      <w:r>
        <w:rPr>
          <w:sz w:val="24"/>
        </w:rPr>
        <w:t>, действующ</w:t>
      </w:r>
      <w:r>
        <w:rPr>
          <w:sz w:val="24"/>
        </w:rPr>
        <w:t>ая</w:t>
      </w:r>
      <w:r>
        <w:rPr>
          <w:sz w:val="24"/>
        </w:rPr>
        <w:t xml:space="preserve"> на основании </w:t>
      </w:r>
      <w:r>
        <w:rPr>
          <w:sz w:val="24"/>
        </w:rPr>
        <w:t xml:space="preserve">Положения об Инспекции от </w:t>
      </w:r>
      <w:r>
        <w:rPr>
          <w:sz w:val="24"/>
        </w:rPr>
        <w:t>08.04.2019</w:t>
      </w:r>
      <w:r>
        <w:rPr>
          <w:sz w:val="24"/>
        </w:rPr>
        <w:t>,</w:t>
      </w:r>
      <w:r>
        <w:rPr>
          <w:sz w:val="24"/>
        </w:rPr>
        <w:t xml:space="preserve"> объявляет о приеме документов для участия в конкурсе на замещение вакантных должностей:</w:t>
      </w:r>
    </w:p>
    <w:p w14:paraId="09000000">
      <w:pPr>
        <w:widowControl w:val="0"/>
        <w:ind w:firstLine="709"/>
        <w:jc w:val="both"/>
        <w:rPr>
          <w:sz w:val="24"/>
        </w:rPr>
      </w:pPr>
    </w:p>
    <w:p w14:paraId="0A000000">
      <w:pPr>
        <w:widowControl w:val="0"/>
        <w:ind w:firstLine="709"/>
        <w:jc w:val="both"/>
        <w:rPr>
          <w:sz w:val="24"/>
        </w:rPr>
      </w:pP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127"/>
        <w:gridCol w:w="2268"/>
        <w:gridCol w:w="4252"/>
        <w:gridCol w:w="1559"/>
      </w:tblGrid>
      <w:tr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вакантной должности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Квалификационные требования</w:t>
            </w:r>
            <w:r>
              <w:rPr>
                <w:sz w:val="24"/>
              </w:rPr>
              <w:t xml:space="preserve"> к образованию и стажу работы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14:paraId="0F00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вакантных</w:t>
            </w:r>
          </w:p>
          <w:p w14:paraId="1000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должностей</w:t>
            </w:r>
          </w:p>
        </w:tc>
      </w:tr>
      <w:tr>
        <w:trPr>
          <w:trHeight w:hRule="atLeast" w:val="849"/>
        </w:trPr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Отдел информационного взаимодействия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00000">
            <w:pPr>
              <w:pStyle w:val="Style_3"/>
              <w:widowControl w:val="1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специалист-эксперт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образование;</w:t>
            </w:r>
          </w:p>
          <w:p w14:paraId="14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</w:t>
            </w:r>
          </w:p>
          <w:p w14:paraId="15000000">
            <w:pPr>
              <w:ind/>
              <w:jc w:val="both"/>
              <w:rPr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widowControl w:val="0"/>
              <w:ind/>
              <w:jc w:val="center"/>
              <w:rPr>
                <w:sz w:val="24"/>
              </w:rPr>
            </w:pPr>
          </w:p>
          <w:p w14:paraId="1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849"/>
        </w:trPr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Отдел правового обеспечения государственной регистрации № 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00000">
            <w:pPr>
              <w:pStyle w:val="Style_3"/>
              <w:widowControl w:val="1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образование;</w:t>
            </w:r>
          </w:p>
          <w:p w14:paraId="1B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</w:t>
            </w:r>
          </w:p>
          <w:p w14:paraId="1C000000">
            <w:pPr>
              <w:ind/>
              <w:jc w:val="both"/>
              <w:rPr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widowControl w:val="0"/>
              <w:ind/>
              <w:jc w:val="center"/>
              <w:rPr>
                <w:sz w:val="24"/>
              </w:rPr>
            </w:pPr>
          </w:p>
          <w:p w14:paraId="1E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849"/>
        </w:trPr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Отдел ведения и хранения регистрационных дел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00000">
            <w:pPr>
              <w:pStyle w:val="Style_3"/>
              <w:widowControl w:val="1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специалист-эксперт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профессиональное</w:t>
            </w:r>
            <w:r>
              <w:rPr>
                <w:sz w:val="24"/>
              </w:rPr>
              <w:t xml:space="preserve"> образование;</w:t>
            </w:r>
          </w:p>
          <w:p w14:paraId="22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</w:t>
            </w:r>
          </w:p>
          <w:p w14:paraId="23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849"/>
        </w:trPr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Отдел правового обеспечения государственной регистрации № </w:t>
            </w:r>
            <w:r>
              <w:rPr>
                <w:sz w:val="24"/>
              </w:rPr>
              <w:t>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00000">
            <w:pPr>
              <w:pStyle w:val="Style_3"/>
              <w:widowControl w:val="1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специалист-эксперт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профессиональное</w:t>
            </w:r>
            <w:r>
              <w:rPr>
                <w:sz w:val="24"/>
              </w:rPr>
              <w:t xml:space="preserve"> образование;</w:t>
            </w:r>
          </w:p>
          <w:p w14:paraId="28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</w:t>
            </w:r>
          </w:p>
          <w:p w14:paraId="29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849"/>
        </w:trPr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Отдел камеральных проверок №2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00000">
            <w:pPr>
              <w:pStyle w:val="Style_3"/>
              <w:widowControl w:val="1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</w:t>
            </w:r>
            <w:r>
              <w:rPr>
                <w:rFonts w:ascii="Times New Roman" w:hAnsi="Times New Roman"/>
                <w:sz w:val="24"/>
              </w:rPr>
              <w:t>осударственный налоговый инспектор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профессиональное</w:t>
            </w:r>
            <w:r>
              <w:rPr>
                <w:sz w:val="24"/>
              </w:rPr>
              <w:t xml:space="preserve"> образование;</w:t>
            </w:r>
          </w:p>
          <w:p w14:paraId="2E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</w:t>
            </w:r>
          </w:p>
          <w:p w14:paraId="2F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31000000">
      <w:pPr>
        <w:ind/>
        <w:jc w:val="both"/>
        <w:rPr>
          <w:sz w:val="24"/>
        </w:rPr>
      </w:pPr>
    </w:p>
    <w:p w14:paraId="32000000">
      <w:pPr>
        <w:ind/>
        <w:jc w:val="both"/>
        <w:rPr>
          <w:sz w:val="24"/>
        </w:rPr>
      </w:pPr>
    </w:p>
    <w:p w14:paraId="33000000">
      <w:pPr>
        <w:ind w:firstLine="709"/>
        <w:jc w:val="both"/>
        <w:rPr>
          <w:sz w:val="24"/>
        </w:rPr>
      </w:pPr>
      <w:r>
        <w:rPr>
          <w:sz w:val="24"/>
        </w:rPr>
        <w:t xml:space="preserve">Квалификационные требования к профессиональным знаниям и навыкам, необходимым для исполнения должностных обязанностей </w:t>
      </w:r>
      <w:r>
        <w:rPr>
          <w:b w:val="1"/>
          <w:sz w:val="24"/>
        </w:rPr>
        <w:t>ведущего специалиста-эксперта отдела информационного взаимодействия</w:t>
      </w:r>
      <w:r>
        <w:rPr>
          <w:sz w:val="24"/>
        </w:rPr>
        <w:t>:</w:t>
      </w:r>
    </w:p>
    <w:p w14:paraId="34000000">
      <w:pPr>
        <w:widowControl w:val="0"/>
        <w:ind w:firstLine="709"/>
        <w:contextualSpacing w:val="1"/>
        <w:jc w:val="both"/>
        <w:rPr>
          <w:sz w:val="24"/>
        </w:rPr>
      </w:pPr>
      <w:r>
        <w:rPr>
          <w:sz w:val="24"/>
        </w:rPr>
        <w:t>1</w:t>
      </w:r>
      <w:r>
        <w:rPr>
          <w:sz w:val="24"/>
        </w:rPr>
        <w:t xml:space="preserve">. Для замещения должности </w:t>
      </w:r>
      <w:r>
        <w:rPr>
          <w:sz w:val="24"/>
        </w:rPr>
        <w:t>ведущего специалиста-эксперта отдела вне зависимости от области и вида профессиональной служебной деятельности</w:t>
      </w:r>
      <w:r>
        <w:rPr>
          <w:color w:val="C00000"/>
          <w:sz w:val="24"/>
        </w:rPr>
        <w:t xml:space="preserve"> </w:t>
      </w:r>
      <w:r>
        <w:rPr>
          <w:sz w:val="24"/>
        </w:rPr>
        <w:t xml:space="preserve">устанавливаются следующие </w:t>
      </w:r>
      <w:r>
        <w:rPr>
          <w:sz w:val="24"/>
        </w:rPr>
        <w:t xml:space="preserve">квалификационные </w:t>
      </w:r>
      <w:r>
        <w:rPr>
          <w:sz w:val="24"/>
        </w:rPr>
        <w:t>требования</w:t>
      </w:r>
      <w:r>
        <w:rPr>
          <w:sz w:val="24"/>
        </w:rPr>
        <w:t xml:space="preserve"> (базовые квалификационные </w:t>
      </w:r>
      <w:r>
        <w:rPr>
          <w:sz w:val="24"/>
        </w:rPr>
        <w:t>требования</w:t>
      </w:r>
      <w:r>
        <w:rPr>
          <w:sz w:val="24"/>
        </w:rPr>
        <w:t>).</w:t>
      </w:r>
    </w:p>
    <w:p w14:paraId="35000000">
      <w:pPr>
        <w:ind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 xml:space="preserve">        1.1</w:t>
      </w:r>
      <w:r>
        <w:rPr>
          <w:sz w:val="24"/>
        </w:rPr>
        <w:t>. </w:t>
      </w:r>
      <w:r>
        <w:rPr>
          <w:sz w:val="24"/>
        </w:rPr>
        <w:t xml:space="preserve">Гражданский служащий, замещающий должность </w:t>
      </w:r>
      <w:r>
        <w:rPr>
          <w:sz w:val="24"/>
        </w:rPr>
        <w:t xml:space="preserve">ведущего специалиста-эксперта </w:t>
      </w:r>
      <w:r>
        <w:rPr>
          <w:sz w:val="24"/>
        </w:rPr>
        <w:t xml:space="preserve"> отдела должен иметь высшее образование не ниже уровня </w:t>
      </w:r>
      <w:r>
        <w:rPr>
          <w:sz w:val="24"/>
        </w:rPr>
        <w:t>бакалавриата</w:t>
      </w:r>
      <w:r>
        <w:rPr>
          <w:sz w:val="24"/>
        </w:rPr>
        <w:t xml:space="preserve">. </w:t>
      </w:r>
    </w:p>
    <w:p w14:paraId="36000000">
      <w:pPr>
        <w:ind/>
        <w:jc w:val="both"/>
        <w:rPr>
          <w:sz w:val="24"/>
        </w:rPr>
      </w:pPr>
      <w:r>
        <w:rPr>
          <w:sz w:val="24"/>
        </w:rPr>
        <w:t xml:space="preserve">        1.2</w:t>
      </w:r>
      <w:r>
        <w:rPr>
          <w:spacing w:val="-2"/>
          <w:sz w:val="24"/>
        </w:rPr>
        <w:t>. </w:t>
      </w:r>
      <w:r>
        <w:rPr>
          <w:sz w:val="24"/>
        </w:rPr>
        <w:t xml:space="preserve">Для должности </w:t>
      </w:r>
      <w:r>
        <w:rPr>
          <w:sz w:val="24"/>
        </w:rPr>
        <w:t>ведущего специалиста-эксперта</w:t>
      </w:r>
      <w:r>
        <w:rPr>
          <w:sz w:val="24"/>
        </w:rPr>
        <w:t xml:space="preserve"> отдела не установлено требований к стажу гражданской службы ил  работы по специальности, направлению подготовки</w:t>
      </w:r>
      <w:r>
        <w:rPr>
          <w:sz w:val="24"/>
        </w:rPr>
        <w:t>.</w:t>
      </w:r>
    </w:p>
    <w:p w14:paraId="37000000">
      <w:pPr>
        <w:ind/>
        <w:contextualSpacing w:val="1"/>
        <w:jc w:val="both"/>
        <w:rPr>
          <w:color w:themeColor="text1" w:val="000000"/>
          <w:spacing w:val="-2"/>
          <w:sz w:val="24"/>
        </w:rPr>
      </w:pPr>
      <w:r>
        <w:rPr>
          <w:color w:themeColor="text1" w:val="000000"/>
          <w:spacing w:val="-2"/>
          <w:sz w:val="24"/>
        </w:rPr>
        <w:t xml:space="preserve">        1</w:t>
      </w:r>
      <w:r>
        <w:rPr>
          <w:color w:themeColor="text1" w:val="000000"/>
          <w:spacing w:val="-2"/>
          <w:sz w:val="24"/>
        </w:rPr>
        <w:t>.3. </w:t>
      </w:r>
      <w:r>
        <w:rPr>
          <w:color w:themeColor="text1" w:val="000000"/>
          <w:spacing w:val="-2"/>
          <w:sz w:val="24"/>
        </w:rPr>
        <w:t xml:space="preserve">Гражданский служащий, замещающий должность </w:t>
      </w:r>
      <w:r>
        <w:rPr>
          <w:color w:themeColor="text1" w:val="000000"/>
          <w:spacing w:val="-2"/>
          <w:sz w:val="24"/>
        </w:rPr>
        <w:t>ведущего специалиста-эксперта</w:t>
      </w:r>
      <w:r>
        <w:rPr>
          <w:color w:themeColor="text1" w:val="000000"/>
          <w:spacing w:val="-2"/>
          <w:sz w:val="24"/>
        </w:rPr>
        <w:t xml:space="preserve"> отдела, должен обладать следующими базовыми знаниями и умениями</w:t>
      </w:r>
      <w:r>
        <w:rPr>
          <w:color w:themeColor="text1" w:val="000000"/>
          <w:spacing w:val="-2"/>
          <w:sz w:val="24"/>
        </w:rPr>
        <w:t>:</w:t>
      </w:r>
    </w:p>
    <w:p w14:paraId="38000000">
      <w:pPr>
        <w:widowControl w:val="0"/>
        <w:ind w:firstLine="709"/>
        <w:contextualSpacing w:val="1"/>
        <w:jc w:val="both"/>
        <w:rPr>
          <w:color w:themeColor="text1" w:val="000000"/>
          <w:spacing w:val="-2"/>
          <w:sz w:val="24"/>
        </w:rPr>
      </w:pPr>
      <w:r>
        <w:rPr>
          <w:color w:themeColor="text1" w:val="000000"/>
          <w:spacing w:val="-2"/>
          <w:sz w:val="24"/>
        </w:rPr>
        <w:t>1)</w:t>
      </w:r>
      <w:r>
        <w:rPr>
          <w:color w:themeColor="text1" w:val="000000"/>
          <w:spacing w:val="-2"/>
          <w:sz w:val="24"/>
        </w:rPr>
        <w:t xml:space="preserve">  знание</w:t>
      </w:r>
      <w:r>
        <w:rPr>
          <w:color w:themeColor="text1" w:val="000000"/>
          <w:spacing w:val="-2"/>
          <w:sz w:val="24"/>
        </w:rPr>
        <w:t>м</w:t>
      </w:r>
      <w:r>
        <w:rPr>
          <w:color w:themeColor="text1" w:val="000000"/>
          <w:spacing w:val="-2"/>
          <w:sz w:val="24"/>
        </w:rPr>
        <w:t xml:space="preserve"> государственного языка Российской Федерации (русского языка); </w:t>
      </w:r>
    </w:p>
    <w:p w14:paraId="39000000">
      <w:pPr>
        <w:widowControl w:val="0"/>
        <w:ind w:firstLine="709"/>
        <w:contextualSpacing w:val="1"/>
        <w:jc w:val="both"/>
        <w:rPr>
          <w:color w:themeColor="text1" w:val="000000"/>
          <w:spacing w:val="-2"/>
          <w:sz w:val="24"/>
        </w:rPr>
      </w:pPr>
      <w:r>
        <w:rPr>
          <w:color w:themeColor="text1" w:val="000000"/>
          <w:spacing w:val="-2"/>
          <w:sz w:val="24"/>
        </w:rPr>
        <w:t>2)</w:t>
      </w:r>
      <w:r>
        <w:rPr>
          <w:color w:themeColor="text1" w:val="000000"/>
          <w:spacing w:val="-2"/>
          <w:sz w:val="24"/>
        </w:rPr>
        <w:t xml:space="preserve"> знание основ</w:t>
      </w:r>
      <w:r>
        <w:rPr>
          <w:color w:themeColor="text1" w:val="000000"/>
          <w:spacing w:val="-2"/>
          <w:sz w:val="24"/>
        </w:rPr>
        <w:t>:</w:t>
      </w:r>
    </w:p>
    <w:p w14:paraId="3A000000">
      <w:pPr>
        <w:widowControl w:val="0"/>
        <w:ind w:firstLine="709"/>
        <w:contextualSpacing w:val="1"/>
        <w:jc w:val="both"/>
        <w:rPr>
          <w:color w:themeColor="text1" w:val="000000"/>
          <w:spacing w:val="-2"/>
          <w:sz w:val="24"/>
        </w:rPr>
      </w:pPr>
      <w:r>
        <w:rPr>
          <w:color w:themeColor="text1" w:val="000000"/>
          <w:spacing w:val="-2"/>
          <w:sz w:val="24"/>
        </w:rPr>
        <w:t xml:space="preserve">а) </w:t>
      </w:r>
      <w:r>
        <w:rPr>
          <w:color w:themeColor="text1" w:val="000000"/>
          <w:spacing w:val="-2"/>
          <w:sz w:val="24"/>
        </w:rPr>
        <w:t>К</w:t>
      </w:r>
      <w:r>
        <w:rPr>
          <w:color w:themeColor="text1" w:val="000000"/>
          <w:spacing w:val="-2"/>
          <w:sz w:val="24"/>
        </w:rPr>
        <w:t>онституции Российской Федерации;</w:t>
      </w:r>
    </w:p>
    <w:p w14:paraId="3B000000">
      <w:pPr>
        <w:widowControl w:val="0"/>
        <w:ind w:firstLine="709"/>
        <w:contextualSpacing w:val="1"/>
        <w:jc w:val="both"/>
        <w:rPr>
          <w:color w:themeColor="text1" w:val="000000"/>
          <w:spacing w:val="-2"/>
          <w:sz w:val="24"/>
        </w:rPr>
      </w:pPr>
      <w:r>
        <w:rPr>
          <w:color w:themeColor="text1" w:val="000000"/>
          <w:spacing w:val="-2"/>
          <w:sz w:val="24"/>
        </w:rPr>
        <w:t xml:space="preserve"> </w:t>
      </w:r>
      <w:r>
        <w:rPr>
          <w:color w:themeColor="text1" w:val="000000"/>
          <w:spacing w:val="-2"/>
          <w:sz w:val="24"/>
        </w:rPr>
        <w:t>б) Федерального закона от 27.05.2003 № 58-ФЗ «О системе государственной службы Российской Федерации»;</w:t>
      </w:r>
    </w:p>
    <w:p w14:paraId="3C000000">
      <w:pPr>
        <w:widowControl w:val="0"/>
        <w:ind w:firstLine="709"/>
        <w:contextualSpacing w:val="1"/>
        <w:jc w:val="both"/>
        <w:rPr>
          <w:color w:themeColor="text1" w:val="000000"/>
          <w:spacing w:val="-2"/>
          <w:sz w:val="24"/>
        </w:rPr>
      </w:pPr>
      <w:r>
        <w:rPr>
          <w:color w:themeColor="text1" w:val="000000"/>
          <w:spacing w:val="-2"/>
          <w:sz w:val="24"/>
        </w:rPr>
        <w:t>в) Федерального закона от 27.07.2004 № 79-ФЗ «О государственной гражданской службе Российской Федерации»;</w:t>
      </w:r>
    </w:p>
    <w:p w14:paraId="3D000000">
      <w:pPr>
        <w:widowControl w:val="0"/>
        <w:ind w:firstLine="709"/>
        <w:contextualSpacing w:val="1"/>
        <w:jc w:val="both"/>
        <w:rPr>
          <w:color w:themeColor="text1" w:val="000000"/>
          <w:spacing w:val="-2"/>
          <w:sz w:val="24"/>
        </w:rPr>
      </w:pPr>
      <w:r>
        <w:rPr>
          <w:color w:themeColor="text1" w:val="000000"/>
          <w:spacing w:val="-2"/>
          <w:sz w:val="24"/>
        </w:rPr>
        <w:t>г) Федерального закона от 25.12.2008 № 273-ФЗ «О противодействии коррупции»,</w:t>
      </w:r>
    </w:p>
    <w:p w14:paraId="3E000000">
      <w:pPr>
        <w:widowControl w:val="0"/>
        <w:ind w:firstLine="709"/>
        <w:contextualSpacing w:val="1"/>
        <w:jc w:val="both"/>
        <w:rPr>
          <w:color w:themeColor="text1" w:val="000000"/>
          <w:spacing w:val="-2"/>
          <w:sz w:val="24"/>
        </w:rPr>
      </w:pPr>
      <w:r>
        <w:rPr>
          <w:color w:themeColor="text1" w:val="000000"/>
          <w:spacing w:val="-2"/>
          <w:sz w:val="24"/>
        </w:rPr>
        <w:t>3) знаниями и умениями в области информационно-коммуникационных технологий.</w:t>
      </w:r>
    </w:p>
    <w:p w14:paraId="3F000000">
      <w:pPr>
        <w:widowControl w:val="0"/>
        <w:ind w:firstLine="709"/>
        <w:contextualSpacing w:val="1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>4. </w:t>
      </w:r>
      <w:r>
        <w:rPr>
          <w:sz w:val="24"/>
        </w:rPr>
        <w:t>Умения гражданского служащего, замещающего должность ведущего специалиста-эксперта отдела, включают следующего умения</w:t>
      </w:r>
      <w:r>
        <w:rPr>
          <w:sz w:val="24"/>
        </w:rPr>
        <w:t>:</w:t>
      </w:r>
    </w:p>
    <w:p w14:paraId="40000000">
      <w:pPr>
        <w:widowControl w:val="0"/>
        <w:ind w:firstLine="709"/>
        <w:contextualSpacing w:val="1"/>
        <w:jc w:val="both"/>
        <w:rPr>
          <w:b w:val="1"/>
          <w:sz w:val="24"/>
        </w:rPr>
      </w:pPr>
      <w:r>
        <w:rPr>
          <w:b w:val="1"/>
          <w:sz w:val="24"/>
        </w:rPr>
        <w:t>Общие умения</w:t>
      </w:r>
      <w:r>
        <w:rPr>
          <w:b w:val="1"/>
          <w:sz w:val="24"/>
        </w:rPr>
        <w:t>:</w:t>
      </w:r>
    </w:p>
    <w:p w14:paraId="41000000">
      <w:pPr>
        <w:widowControl w:val="0"/>
        <w:ind w:firstLine="709"/>
        <w:contextualSpacing w:val="1"/>
        <w:jc w:val="both"/>
        <w:rPr>
          <w:sz w:val="24"/>
        </w:rPr>
      </w:pPr>
      <w:r>
        <w:rPr>
          <w:sz w:val="24"/>
        </w:rPr>
        <w:t>- умение мыслить системно (стратегически);</w:t>
      </w:r>
    </w:p>
    <w:p w14:paraId="42000000">
      <w:pPr>
        <w:widowControl w:val="0"/>
        <w:ind w:firstLine="709"/>
        <w:contextualSpacing w:val="1"/>
        <w:jc w:val="both"/>
        <w:rPr>
          <w:sz w:val="24"/>
        </w:rPr>
      </w:pPr>
      <w:r>
        <w:rPr>
          <w:sz w:val="24"/>
        </w:rPr>
        <w:t>- умение планировать, рационально использовать служебное время и достигать результата;</w:t>
      </w:r>
    </w:p>
    <w:p w14:paraId="43000000">
      <w:pPr>
        <w:widowControl w:val="0"/>
        <w:ind w:firstLine="709"/>
        <w:contextualSpacing w:val="1"/>
        <w:jc w:val="both"/>
        <w:rPr>
          <w:sz w:val="24"/>
        </w:rPr>
      </w:pPr>
      <w:r>
        <w:rPr>
          <w:sz w:val="24"/>
        </w:rPr>
        <w:t>- коммуникативные умения;</w:t>
      </w:r>
    </w:p>
    <w:p w14:paraId="44000000">
      <w:pPr>
        <w:widowControl w:val="0"/>
        <w:ind w:firstLine="709"/>
        <w:contextualSpacing w:val="1"/>
        <w:jc w:val="both"/>
        <w:rPr>
          <w:sz w:val="24"/>
        </w:rPr>
      </w:pPr>
      <w:r>
        <w:rPr>
          <w:sz w:val="24"/>
        </w:rPr>
        <w:t>- умение управлять изменениями.</w:t>
      </w:r>
    </w:p>
    <w:p w14:paraId="45000000">
      <w:pPr>
        <w:widowControl w:val="0"/>
        <w:ind w:firstLine="709"/>
        <w:contextualSpacing w:val="1"/>
        <w:jc w:val="both"/>
        <w:rPr>
          <w:b w:val="1"/>
          <w:sz w:val="24"/>
        </w:rPr>
      </w:pPr>
      <w:r>
        <w:rPr>
          <w:b w:val="1"/>
          <w:sz w:val="24"/>
        </w:rPr>
        <w:t>Управленческие умения:</w:t>
      </w:r>
    </w:p>
    <w:p w14:paraId="46000000">
      <w:pPr>
        <w:widowControl w:val="0"/>
        <w:ind w:firstLine="709"/>
        <w:contextualSpacing w:val="1"/>
        <w:jc w:val="both"/>
        <w:rPr>
          <w:sz w:val="24"/>
        </w:rPr>
      </w:pPr>
      <w:r>
        <w:rPr>
          <w:b w:val="1"/>
          <w:sz w:val="24"/>
        </w:rPr>
        <w:t xml:space="preserve">- </w:t>
      </w:r>
      <w:r>
        <w:rPr>
          <w:sz w:val="24"/>
        </w:rPr>
        <w:t>умение руководить подчиненными, эффективно планировать, организовывать работу и контролировать ее выполнение;</w:t>
      </w:r>
    </w:p>
    <w:p w14:paraId="47000000">
      <w:pPr>
        <w:widowControl w:val="0"/>
        <w:ind w:firstLine="709"/>
        <w:contextualSpacing w:val="1"/>
        <w:jc w:val="both"/>
        <w:rPr>
          <w:color w:val="C00000"/>
          <w:sz w:val="24"/>
        </w:rPr>
      </w:pPr>
      <w:r>
        <w:rPr>
          <w:sz w:val="24"/>
        </w:rPr>
        <w:t>- умение оперативно принимать и реализовывать управленческие решения</w:t>
      </w:r>
    </w:p>
    <w:p w14:paraId="48000000">
      <w:pPr>
        <w:widowControl w:val="0"/>
        <w:ind w:firstLine="709"/>
        <w:contextualSpacing w:val="1"/>
        <w:jc w:val="both"/>
        <w:rPr>
          <w:sz w:val="24"/>
        </w:rPr>
      </w:pPr>
      <w:r>
        <w:rPr>
          <w:sz w:val="24"/>
        </w:rPr>
        <w:t xml:space="preserve">2. Для замещения должности </w:t>
      </w:r>
      <w:r>
        <w:rPr>
          <w:sz w:val="24"/>
        </w:rPr>
        <w:t>ведущего специалиста-эксперта</w:t>
      </w:r>
      <w:r>
        <w:rPr>
          <w:sz w:val="24"/>
        </w:rPr>
        <w:t xml:space="preserve"> отдела в зависимости от области и вида профессиональной служебной деятельности устанавливаются следующие квалификационные требования (профессиональные квалификационные требования).</w:t>
      </w:r>
    </w:p>
    <w:p w14:paraId="49000000">
      <w:pPr>
        <w:widowControl w:val="0"/>
        <w:ind w:firstLine="709"/>
        <w:contextualSpacing w:val="1"/>
        <w:jc w:val="both"/>
        <w:rPr>
          <w:sz w:val="24"/>
        </w:rPr>
      </w:pPr>
      <w:r>
        <w:rPr>
          <w:sz w:val="24"/>
        </w:rPr>
        <w:t xml:space="preserve">2.1. </w:t>
      </w:r>
      <w:r>
        <w:rPr>
          <w:sz w:val="24"/>
        </w:rPr>
        <w:t xml:space="preserve">Гражданский служащий, замещающий должность </w:t>
      </w:r>
      <w:r>
        <w:rPr>
          <w:sz w:val="24"/>
        </w:rPr>
        <w:t>ведущего специалиста-эксперта</w:t>
      </w:r>
      <w:r>
        <w:rPr>
          <w:sz w:val="24"/>
        </w:rPr>
        <w:t xml:space="preserve"> отдела, должен иметь высшее образование не ниже уровня </w:t>
      </w:r>
      <w:r>
        <w:rPr>
          <w:sz w:val="24"/>
        </w:rPr>
        <w:t>бакалавриата</w:t>
      </w:r>
      <w:r>
        <w:rPr>
          <w:sz w:val="24"/>
        </w:rPr>
        <w:t xml:space="preserve"> по направлению подготовки (специальности) профессионального образования «Экономика и управление», «Экономика», «Менеджмент», «Управление персоналом», «Государственное и муниципальное управление», «Юриспруденция», «Документоведение и архивоведение» или иному направлению подготовки (специальности), для которого законодательством об образовании Российской Федерации установлено соответствие данному направлению подготовки (специальности), указанному в предыдущих перечнях профессий, специальностей</w:t>
      </w:r>
      <w:r>
        <w:rPr>
          <w:sz w:val="24"/>
        </w:rPr>
        <w:t xml:space="preserve"> и направлений подготовки.</w:t>
      </w:r>
    </w:p>
    <w:p w14:paraId="4A000000">
      <w:pPr>
        <w:widowControl w:val="0"/>
        <w:ind w:firstLine="709"/>
        <w:contextualSpacing w:val="1"/>
        <w:jc w:val="both"/>
        <w:rPr>
          <w:sz w:val="24"/>
        </w:rPr>
      </w:pPr>
      <w:r>
        <w:rPr>
          <w:sz w:val="24"/>
        </w:rPr>
        <w:t xml:space="preserve">2.2. Гражданский служащий, замещающий должность </w:t>
      </w:r>
      <w:r>
        <w:rPr>
          <w:sz w:val="24"/>
        </w:rPr>
        <w:t>ведущего специалиста-эксперта</w:t>
      </w:r>
      <w:r>
        <w:rPr>
          <w:sz w:val="24"/>
        </w:rPr>
        <w:t xml:space="preserve"> отдела, должен обладать следующими профессиональными знаниями в сфере</w:t>
      </w:r>
      <w:r>
        <w:rPr>
          <w:sz w:val="24"/>
        </w:rPr>
        <w:t xml:space="preserve"> законодательства Российской Федерации:</w:t>
      </w:r>
    </w:p>
    <w:p w14:paraId="4B000000">
      <w:pPr>
        <w:pStyle w:val="Style_4"/>
        <w:ind w:firstLine="28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Гражданский кодекс Российской Федерации;</w:t>
      </w:r>
    </w:p>
    <w:p w14:paraId="4C000000">
      <w:pPr>
        <w:ind w:firstLine="283"/>
        <w:jc w:val="both"/>
        <w:rPr>
          <w:sz w:val="24"/>
        </w:rPr>
      </w:pPr>
      <w:r>
        <w:rPr>
          <w:sz w:val="24"/>
        </w:rPr>
        <w:t>-  Налоговый кодекс Российской Федерации;</w:t>
      </w:r>
    </w:p>
    <w:p w14:paraId="4D000000">
      <w:pPr>
        <w:pStyle w:val="Style_4"/>
        <w:ind w:firstLine="28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"consultantplus://offline/ref=08F02EA5642625398ED82B4C90190DF8ACB810D86D14D28FB2108E8A5DOFoBK"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Кодекс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Российской Федерации об административных правонарушениях от 30 декабря 2001 г. N 195-ФЗ (с изменениями и дополнениями);</w:t>
      </w:r>
    </w:p>
    <w:p w14:paraId="4E000000">
      <w:pPr>
        <w:pStyle w:val="Style_4"/>
        <w:ind w:firstLine="28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Федеральный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"consultantplus://offline/ref=08F02EA5642625398ED82B4C90190DF8ACBB12DD6F13D28FB2108E8A5DOFoBK"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закон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от 8 августа 2001 г. N 129-ФЗ "О государственной регистрации юридических лиц и индивидуальных предпринимателей";</w:t>
      </w:r>
    </w:p>
    <w:p w14:paraId="4F000000">
      <w:pPr>
        <w:pStyle w:val="Style_4"/>
        <w:ind w:firstLine="28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Федеральный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"consultantplus://offline/ref=08F02EA5642625398ED82B4C90190DF8ACBB12DA6210D28FB2108E8A5DOFoBK"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закон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от 8 февраля 1998 г. N 14-ФЗ "Об обществах с ограниченной ответственностью";</w:t>
      </w:r>
    </w:p>
    <w:p w14:paraId="50000000">
      <w:pPr>
        <w:pStyle w:val="Style_4"/>
        <w:ind w:firstLine="28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Федеральный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"consultantplus://offline/ref=08F02EA5642625398ED82B4C90190DF8ACB810DD6811D28FB2108E8A5DOFoBK"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закон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от 26 декабря 1995 г. N 208-ФЗ "Об акционерных обществах";</w:t>
      </w:r>
    </w:p>
    <w:p w14:paraId="51000000">
      <w:pPr>
        <w:pStyle w:val="Style_4"/>
        <w:ind w:firstLine="28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Федеральный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"consultantplus://offline/ref=08F02EA5642625398ED82B4C90190DF8AFBC19DD6A17D28FB2108E8A5DOFoBK"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закон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от 11 июня 2003 г. N 74-ФЗ "О крестьянском (фермерском) хозяйстве";</w:t>
      </w:r>
    </w:p>
    <w:p w14:paraId="52000000">
      <w:pPr>
        <w:pStyle w:val="Style_4"/>
        <w:ind w:firstLine="28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Федеральный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"consultantplus://offline/ref=08F02EA5642625398ED82B4C90190DF8ACBA10DB691BD28FB2108E8A5DOFoBK"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закон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от 27 июля 2010 г. N 210-ФЗ "Об организации предоставления государственных и муниципальных услуг";</w:t>
      </w:r>
    </w:p>
    <w:p w14:paraId="53000000">
      <w:pPr>
        <w:pStyle w:val="Style_4"/>
        <w:ind w:firstLine="28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Федеральный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"consultantplus://offline/ref=08F02EA5642625398ED82B4C90190DF8ACB811DD6C1BD28FB2108E8A5DOFoBK"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закон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от 9 июля 1999 г. N 160-ФЗ "Об иностранных инвестициях в Российской Федерации";</w:t>
      </w:r>
    </w:p>
    <w:p w14:paraId="54000000">
      <w:pPr>
        <w:pStyle w:val="Style_4"/>
        <w:ind w:firstLine="28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Федеральный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"consultantplus://offline/ref=9EB897D833C29B49CD839ED5B2A9C07C91C29AD469591FB8EB34700F19dBC9M"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закон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от 24 июля 2007 г. N 209-ФЗ "О развитии малого и среднего предпринимательства в Российской Федерации";</w:t>
      </w:r>
    </w:p>
    <w:p w14:paraId="55000000">
      <w:pPr>
        <w:pStyle w:val="Style_4"/>
        <w:ind w:firstLine="28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Федеральный закон от 27.07.2004г. № 79-ФЗ «О государственной гражданской службе Российской Федерации»;</w:t>
      </w:r>
    </w:p>
    <w:p w14:paraId="56000000">
      <w:pPr>
        <w:pStyle w:val="Style_4"/>
        <w:ind w:firstLine="28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Федеральный закон от 02.05.2006г. № 59-ФЗ «О порядке рассмотрения обращений граждан Российской Федерации»;</w:t>
      </w:r>
    </w:p>
    <w:p w14:paraId="57000000">
      <w:pPr>
        <w:widowControl w:val="0"/>
        <w:ind w:firstLine="283"/>
        <w:contextualSpacing w:val="1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fldChar w:fldCharType="begin"/>
      </w:r>
      <w:r>
        <w:rPr>
          <w:sz w:val="24"/>
        </w:rPr>
        <w:instrText>HYPERLINK "consultantplus://offline/ref=08F02EA5642625398ED82B4C90190DF8AABE12D862188F85BA498288O5oAK"</w:instrText>
      </w:r>
      <w:r>
        <w:rPr>
          <w:sz w:val="24"/>
        </w:rPr>
        <w:fldChar w:fldCharType="separate"/>
      </w:r>
      <w:r>
        <w:rPr>
          <w:sz w:val="24"/>
        </w:rPr>
        <w:t>постановление</w:t>
      </w:r>
      <w:r>
        <w:rPr>
          <w:sz w:val="24"/>
        </w:rPr>
        <w:fldChar w:fldCharType="end"/>
      </w:r>
      <w:r>
        <w:rPr>
          <w:sz w:val="24"/>
        </w:rPr>
        <w:t xml:space="preserve"> Правительства Российской Федерации от 17 мая 2002 г. N 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</w:t>
      </w:r>
    </w:p>
    <w:p w14:paraId="58000000">
      <w:pPr>
        <w:pStyle w:val="Style_4"/>
        <w:ind w:firstLine="28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"consultantplus://offline/ref=08F02EA5642625398ED82B4C90190DF8ACBB18DE6217D28FB2108E8A5DOFoBK"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постановление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Правительства Российской Федерации от 22 декабря 2011 г. 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</w:p>
    <w:p w14:paraId="59000000">
      <w:pPr>
        <w:pStyle w:val="Style_4"/>
        <w:ind w:firstLine="28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"consultantplus://offline/ref=08F02EA5642625398ED82B4C90190DF8AFB215DF621AD28FB2108E8A5DOFoBK"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постановление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Правительства Российской Федерации от 19 мая 2014 г. N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Федерации";</w:t>
      </w:r>
    </w:p>
    <w:p w14:paraId="5A000000">
      <w:pPr>
        <w:pStyle w:val="Style_4"/>
        <w:ind w:firstLine="28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"consultantplus://offline/ref=08F02EA5642625398ED82B4C90190DF8ACBA19DB6214D28FB2108E8A5DOFoBK"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постановление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r>
        <w:rPr>
          <w:rFonts w:ascii="Times New Roman" w:hAnsi="Times New Roman"/>
          <w:sz w:val="24"/>
        </w:rPr>
        <w:t>Росатом</w:t>
      </w:r>
      <w:r>
        <w:rPr>
          <w:rFonts w:ascii="Times New Roman" w:hAnsi="Times New Roman"/>
          <w:sz w:val="24"/>
        </w:rPr>
        <w:t>" и ее должностных лиц";</w:t>
      </w:r>
    </w:p>
    <w:p w14:paraId="5B000000">
      <w:pPr>
        <w:ind w:firstLine="283"/>
        <w:contextualSpacing w:val="1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fldChar w:fldCharType="begin"/>
      </w:r>
      <w:r>
        <w:rPr>
          <w:sz w:val="24"/>
        </w:rPr>
        <w:instrText>HYPERLINK "consultantplus://offline/ref=08F02EA5642625398ED82B4C90190DF8AFBF18DD6F17D28FB2108E8A5DOFoBK"</w:instrText>
      </w:r>
      <w:r>
        <w:rPr>
          <w:sz w:val="24"/>
        </w:rPr>
        <w:fldChar w:fldCharType="separate"/>
      </w:r>
      <w:r>
        <w:rPr>
          <w:sz w:val="24"/>
        </w:rPr>
        <w:t>приказ</w:t>
      </w:r>
      <w:r>
        <w:rPr>
          <w:sz w:val="24"/>
        </w:rPr>
        <w:fldChar w:fldCharType="end"/>
      </w:r>
      <w:r>
        <w:rPr>
          <w:sz w:val="24"/>
        </w:rPr>
        <w:t xml:space="preserve"> Минфина России от 30.09.2016 N 169н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хозяйств" (Зарегистрировано в Минюсте России 05.12.2016 N 44557);</w:t>
      </w:r>
    </w:p>
    <w:p w14:paraId="5C000000">
      <w:pPr>
        <w:pStyle w:val="Style_4"/>
        <w:ind w:firstLine="28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"consultantplus://offline/ref=08F02EA5642625398ED82B4C90190DF8AFBD18D86217D28FB2108E8A5DOFoBK"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приказ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</w:t>
      </w:r>
    </w:p>
    <w:p w14:paraId="5D000000">
      <w:pPr>
        <w:pStyle w:val="Style_4"/>
        <w:ind w:firstLine="28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риказ Минфина России от 30.10.2017 N 165н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носителях, не соответствующие сведениям, содержащимся в документах, на основании которых внесены такие записи (исправление технической ошибки), и 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признании</w:t>
      </w:r>
      <w:r>
        <w:rPr>
          <w:rFonts w:ascii="Times New Roman" w:hAnsi="Times New Roman"/>
        </w:rPr>
        <w:t xml:space="preserve"> утратившим силу приказа Министерства финансов Российской Федерации от 18 февраля 2015 г. N 25н"</w:t>
      </w:r>
    </w:p>
    <w:p w14:paraId="5E000000">
      <w:pPr>
        <w:pStyle w:val="Style_4"/>
        <w:ind w:firstLine="28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"consultantplus://offline/ref=08F02EA5642625398ED82B4C90190DF8AFBA19D86A17D28FB2108E8A5DOFoBK"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приказ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Минюста России от 12 ноября 2010 г. N 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</w:t>
      </w:r>
    </w:p>
    <w:p w14:paraId="5F000000">
      <w:pPr>
        <w:widowControl w:val="0"/>
        <w:ind w:firstLine="283"/>
        <w:contextualSpacing w:val="1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fldChar w:fldCharType="begin"/>
      </w:r>
      <w:r>
        <w:rPr>
          <w:sz w:val="24"/>
        </w:rPr>
        <w:instrText>HYPERLINK "consultantplus://offline/ref=08F02EA5642625398ED82B4C90190DF8AFB318D9621AD28FB2108E8A5DOFoBK"</w:instrText>
      </w:r>
      <w:r>
        <w:rPr>
          <w:sz w:val="24"/>
        </w:rPr>
        <w:fldChar w:fldCharType="separate"/>
      </w:r>
      <w:r>
        <w:rPr>
          <w:sz w:val="24"/>
        </w:rPr>
        <w:t>приказ</w:t>
      </w:r>
      <w:r>
        <w:rPr>
          <w:sz w:val="24"/>
        </w:rPr>
        <w:fldChar w:fldCharType="end"/>
      </w:r>
      <w:r>
        <w:rPr>
          <w:sz w:val="24"/>
        </w:rPr>
        <w:t xml:space="preserve">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</w:t>
      </w:r>
    </w:p>
    <w:p w14:paraId="60000000">
      <w:pPr>
        <w:ind w:firstLine="283"/>
        <w:contextualSpacing w:val="1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fldChar w:fldCharType="begin"/>
      </w:r>
      <w:r>
        <w:rPr>
          <w:sz w:val="24"/>
        </w:rPr>
        <w:instrText>HYPERLINK "consultantplus://offline/ref=08F02EA5642625398ED82B4C90190DF8AFB318D9621AD28FB2108E8A5DOFoBK"</w:instrText>
      </w:r>
      <w:r>
        <w:rPr>
          <w:sz w:val="24"/>
        </w:rPr>
        <w:fldChar w:fldCharType="separate"/>
      </w:r>
      <w:r>
        <w:rPr>
          <w:sz w:val="24"/>
        </w:rPr>
        <w:t>приказ</w:t>
      </w:r>
      <w:r>
        <w:rPr>
          <w:sz w:val="24"/>
        </w:rPr>
        <w:fldChar w:fldCharType="end"/>
      </w:r>
      <w:r>
        <w:rPr>
          <w:sz w:val="24"/>
        </w:rPr>
        <w:t xml:space="preserve"> ФНС России от 12.09.2016 N ММВ-7-14/481@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предпринимателей, признании </w:t>
      </w:r>
      <w:r>
        <w:rPr>
          <w:sz w:val="24"/>
        </w:rPr>
        <w:t>утратившими</w:t>
      </w:r>
      <w:r>
        <w:rPr>
          <w:sz w:val="24"/>
        </w:rPr>
        <w:t xml:space="preserve"> силу отдельных приказов и отдельных положений приказов Федеральной налоговой службы"</w:t>
      </w:r>
    </w:p>
    <w:p w14:paraId="61000000">
      <w:pPr>
        <w:ind w:firstLine="283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fldChar w:fldCharType="begin"/>
      </w:r>
      <w:r>
        <w:rPr>
          <w:sz w:val="24"/>
        </w:rPr>
        <w:instrText>HYPERLINK "consultantplus://offline/ref=2DC53E3ACEC574108F42FD5EF88CFD6F952247033D017E7E992C6E0CE9bCU3M"</w:instrText>
      </w:r>
      <w:r>
        <w:rPr>
          <w:sz w:val="24"/>
        </w:rPr>
        <w:fldChar w:fldCharType="separate"/>
      </w:r>
      <w:r>
        <w:rPr>
          <w:sz w:val="24"/>
        </w:rPr>
        <w:t>приказ</w:t>
      </w:r>
      <w:r>
        <w:rPr>
          <w:sz w:val="24"/>
        </w:rPr>
        <w:fldChar w:fldCharType="end"/>
      </w:r>
      <w:r>
        <w:rPr>
          <w:sz w:val="24"/>
        </w:rPr>
        <w:t xml:space="preserve"> ФНС России от 29 июня 2012 г. N ММВ-7-6/435@ "Об утверждении Порядка и условий присвоения, применения, а также изменения идентификационного номера налогоплательщика";</w:t>
      </w:r>
    </w:p>
    <w:p w14:paraId="62000000">
      <w:pPr>
        <w:pStyle w:val="Style_4"/>
        <w:ind w:firstLine="28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"consultantplus://offline/ref=08F02EA5642625398ED82B4C90190DF8AFB312DF6E1AD28FB2108E8A5DOFoBK"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приказ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ФНС России от 12 августа 2011 г. N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</w:t>
      </w:r>
      <w:r>
        <w:rPr>
          <w:rFonts w:ascii="Times New Roman" w:hAnsi="Times New Roman"/>
          <w:sz w:val="24"/>
        </w:rPr>
        <w:t>;</w:t>
      </w:r>
    </w:p>
    <w:p w14:paraId="63000000">
      <w:pPr>
        <w:widowControl w:val="0"/>
        <w:ind/>
        <w:contextualSpacing w:val="1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 xml:space="preserve">- </w:t>
      </w:r>
      <w:r>
        <w:rPr>
          <w:sz w:val="24"/>
        </w:rPr>
        <w:fldChar w:fldCharType="begin"/>
      </w:r>
      <w:r>
        <w:rPr>
          <w:sz w:val="24"/>
        </w:rPr>
        <w:instrText>HYPERLINK "consultantplus://offline/ref=08F02EA5642625398ED82B4C90190DF8ACBA14DC621BD28FB2108E8A5DOFoBK"</w:instrText>
      </w:r>
      <w:r>
        <w:rPr>
          <w:sz w:val="24"/>
        </w:rPr>
        <w:fldChar w:fldCharType="separate"/>
      </w:r>
      <w:r>
        <w:rPr>
          <w:sz w:val="24"/>
        </w:rPr>
        <w:t>приказ</w:t>
      </w:r>
      <w:r>
        <w:rPr>
          <w:sz w:val="24"/>
        </w:rPr>
        <w:fldChar w:fldCharType="end"/>
      </w:r>
      <w:r>
        <w:rPr>
          <w:sz w:val="24"/>
        </w:rPr>
        <w:t xml:space="preserve"> ФНС России от 9 июня 2014 г. N 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</w:t>
      </w:r>
      <w:r>
        <w:rPr>
          <w:sz w:val="24"/>
        </w:rPr>
        <w:t>заявления";</w:t>
      </w:r>
    </w:p>
    <w:p w14:paraId="64000000">
      <w:pPr>
        <w:widowControl w:val="0"/>
        <w:ind/>
        <w:contextualSpacing w:val="1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fldChar w:fldCharType="begin"/>
      </w:r>
      <w:r>
        <w:rPr>
          <w:sz w:val="24"/>
        </w:rPr>
        <w:instrText>HYPERLINK "consultantplus://offline/ref=D291F0DCE4D72F741618E84B3077CBFAB4E46E58D37A82C87B963EEA59HCsBH"</w:instrText>
      </w:r>
      <w:r>
        <w:rPr>
          <w:sz w:val="24"/>
        </w:rPr>
        <w:fldChar w:fldCharType="separate"/>
      </w:r>
      <w:r>
        <w:rPr>
          <w:sz w:val="24"/>
        </w:rPr>
        <w:t>приказ</w:t>
      </w:r>
      <w:r>
        <w:rPr>
          <w:sz w:val="24"/>
        </w:rPr>
        <w:fldChar w:fldCharType="end"/>
      </w:r>
      <w:r>
        <w:rPr>
          <w:sz w:val="24"/>
        </w:rPr>
        <w:t xml:space="preserve"> ФНС России от 31 декабря 2014 г. N НД-7-14/700@ "Об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информации"</w:t>
      </w:r>
      <w:r>
        <w:rPr>
          <w:sz w:val="24"/>
        </w:rPr>
        <w:t>.</w:t>
      </w:r>
    </w:p>
    <w:p w14:paraId="65000000">
      <w:pPr>
        <w:widowControl w:val="0"/>
        <w:ind w:firstLine="709"/>
        <w:contextualSpacing w:val="1"/>
        <w:jc w:val="both"/>
        <w:rPr>
          <w:sz w:val="24"/>
        </w:rPr>
      </w:pPr>
      <w:r>
        <w:rPr>
          <w:sz w:val="24"/>
        </w:rPr>
        <w:t>В</w:t>
      </w:r>
      <w:r>
        <w:rPr>
          <w:sz w:val="24"/>
        </w:rPr>
        <w:t>едущ</w:t>
      </w:r>
      <w:r>
        <w:rPr>
          <w:sz w:val="24"/>
        </w:rPr>
        <w:t>ий специалист</w:t>
      </w:r>
      <w:r>
        <w:rPr>
          <w:sz w:val="24"/>
        </w:rPr>
        <w:t>-эксперт</w:t>
      </w:r>
      <w:r>
        <w:rPr>
          <w:sz w:val="24"/>
        </w:rPr>
        <w:t xml:space="preserve"> отдела</w:t>
      </w:r>
      <w:r>
        <w:rPr>
          <w:color w:val="C00000"/>
          <w:sz w:val="24"/>
        </w:rPr>
        <w:t xml:space="preserve"> </w:t>
      </w:r>
      <w:r>
        <w:rPr>
          <w:sz w:val="24"/>
        </w:rPr>
        <w:t xml:space="preserve"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14:paraId="66000000">
      <w:pPr>
        <w:widowControl w:val="0"/>
        <w:ind/>
        <w:contextualSpacing w:val="1"/>
        <w:jc w:val="both"/>
        <w:rPr>
          <w:color w:val="C00000"/>
          <w:sz w:val="24"/>
        </w:rPr>
      </w:pPr>
      <w:r>
        <w:rPr>
          <w:sz w:val="24"/>
        </w:rPr>
        <w:t xml:space="preserve">     2.3</w:t>
      </w:r>
      <w:r>
        <w:rPr>
          <w:sz w:val="24"/>
        </w:rPr>
        <w:t>. Иные профессиональные знания</w:t>
      </w:r>
      <w:r>
        <w:rPr>
          <w:sz w:val="24"/>
        </w:rPr>
        <w:t xml:space="preserve"> </w:t>
      </w:r>
      <w:r>
        <w:rPr>
          <w:sz w:val="24"/>
        </w:rPr>
        <w:t>ведущего специалиста-эксперта</w:t>
      </w:r>
      <w:r>
        <w:rPr>
          <w:sz w:val="24"/>
        </w:rPr>
        <w:t xml:space="preserve"> отдела должны включать</w:t>
      </w:r>
      <w:r>
        <w:rPr>
          <w:sz w:val="24"/>
        </w:rPr>
        <w:t>:</w:t>
      </w:r>
    </w:p>
    <w:p w14:paraId="67000000">
      <w:pPr>
        <w:pStyle w:val="Style_4"/>
        <w:ind w:firstLine="28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14:paraId="68000000">
      <w:pPr>
        <w:pStyle w:val="Style_4"/>
        <w:ind w:firstLine="28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14:paraId="69000000">
      <w:pPr>
        <w:pStyle w:val="Style_4"/>
        <w:ind w:firstLine="28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порядок формирования и ведения Единого государственного реестра юридических лиц (ЕГРЮЛ);</w:t>
      </w:r>
    </w:p>
    <w:p w14:paraId="6A000000">
      <w:pPr>
        <w:pStyle w:val="Style_4"/>
        <w:ind w:firstLine="28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порядок формирования и ведения Единого государственного реестра индивидуальных </w:t>
      </w:r>
      <w:r>
        <w:rPr>
          <w:rFonts w:ascii="Times New Roman" w:hAnsi="Times New Roman"/>
          <w:sz w:val="24"/>
        </w:rPr>
        <w:t>предпринимателей (ЕГРИП);</w:t>
      </w:r>
    </w:p>
    <w:p w14:paraId="6B000000">
      <w:pPr>
        <w:pStyle w:val="Style_4"/>
        <w:ind w:firstLine="28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порядок предоставления сведений, содержащихся в ЕГРЮЛ, ЕГРИП.</w:t>
      </w:r>
    </w:p>
    <w:p w14:paraId="6C000000">
      <w:pPr>
        <w:widowControl w:val="0"/>
        <w:ind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   </w:t>
      </w:r>
      <w:r>
        <w:rPr>
          <w:spacing w:val="-2"/>
          <w:sz w:val="24"/>
        </w:rPr>
        <w:t xml:space="preserve">2.4. Гражданский служащий, замещающий должность </w:t>
      </w:r>
      <w:r>
        <w:rPr>
          <w:spacing w:val="-2"/>
          <w:sz w:val="24"/>
        </w:rPr>
        <w:t>ведущего специалиста-эксперта</w:t>
      </w:r>
      <w:r>
        <w:rPr>
          <w:spacing w:val="-2"/>
          <w:sz w:val="24"/>
        </w:rPr>
        <w:t xml:space="preserve"> отдела, должен обладать следующими профессиональными умениями:</w:t>
      </w:r>
    </w:p>
    <w:p w14:paraId="6D000000">
      <w:pPr>
        <w:ind w:firstLine="0" w:left="426"/>
        <w:jc w:val="both"/>
        <w:rPr>
          <w:sz w:val="24"/>
        </w:rPr>
      </w:pPr>
      <w:r>
        <w:rPr>
          <w:sz w:val="24"/>
        </w:rPr>
        <w:t>1) осуществлять государственную регистрацию и учет физических лиц, юридических лиц, индивидуальных предпринимателей и фермерских хозяйств (КФХ);</w:t>
      </w:r>
    </w:p>
    <w:p w14:paraId="6E000000">
      <w:pPr>
        <w:ind w:firstLine="0" w:left="426"/>
        <w:jc w:val="both"/>
        <w:rPr>
          <w:sz w:val="24"/>
        </w:rPr>
      </w:pPr>
      <w:r>
        <w:rPr>
          <w:sz w:val="24"/>
        </w:rPr>
        <w:t xml:space="preserve"> 2) ведения федеральных информационных ресурсов - ЕГРЮЛ, ЕГРИП и предоставле</w:t>
      </w:r>
      <w:r>
        <w:rPr>
          <w:sz w:val="24"/>
        </w:rPr>
        <w:t>ния содержащихся в них сведений;</w:t>
      </w:r>
    </w:p>
    <w:p w14:paraId="6F000000">
      <w:pPr>
        <w:ind w:firstLine="0" w:left="426"/>
        <w:jc w:val="both"/>
        <w:rPr>
          <w:sz w:val="24"/>
        </w:rPr>
      </w:pPr>
      <w:r>
        <w:rPr>
          <w:sz w:val="24"/>
        </w:rPr>
        <w:t xml:space="preserve">3) </w:t>
      </w:r>
      <w:r>
        <w:rPr>
          <w:sz w:val="24"/>
        </w:rPr>
        <w:t>подготовка разъяснений, в том числе гражданам, по вопросам применения законодательства Российской Федерации в сфере деятельности государственной регистрации юридических лиц и индивидуальных предпринимателей.</w:t>
      </w:r>
    </w:p>
    <w:p w14:paraId="70000000">
      <w:pPr>
        <w:widowControl w:val="0"/>
        <w:ind w:firstLine="283"/>
        <w:contextualSpacing w:val="1"/>
        <w:jc w:val="both"/>
        <w:rPr>
          <w:sz w:val="24"/>
        </w:rPr>
      </w:pPr>
      <w:r>
        <w:rPr>
          <w:sz w:val="24"/>
        </w:rPr>
        <w:t xml:space="preserve">2.5. Гражданский служащий, замещающий должность </w:t>
      </w:r>
      <w:r>
        <w:rPr>
          <w:sz w:val="24"/>
        </w:rPr>
        <w:t>ведущего специалиста-эксперта</w:t>
      </w:r>
      <w:r>
        <w:rPr>
          <w:sz w:val="24"/>
        </w:rPr>
        <w:t xml:space="preserve"> отдела, должен обладать следующими функциональными знаниями:</w:t>
      </w:r>
    </w:p>
    <w:p w14:paraId="71000000">
      <w:pPr>
        <w:ind/>
        <w:contextualSpacing w:val="1"/>
        <w:jc w:val="both"/>
        <w:rPr>
          <w:sz w:val="24"/>
        </w:rPr>
      </w:pPr>
      <w:r>
        <w:rPr>
          <w:sz w:val="24"/>
        </w:rPr>
        <w:t xml:space="preserve"> - принципы предоставления государственных услуг;</w:t>
      </w:r>
    </w:p>
    <w:p w14:paraId="72000000">
      <w:pPr>
        <w:ind/>
        <w:contextualSpacing w:val="1"/>
        <w:jc w:val="both"/>
        <w:rPr>
          <w:sz w:val="24"/>
        </w:rPr>
      </w:pPr>
      <w:r>
        <w:rPr>
          <w:sz w:val="24"/>
        </w:rPr>
        <w:t xml:space="preserve"> - требования к предоставлению государственных услуг;</w:t>
      </w:r>
    </w:p>
    <w:p w14:paraId="73000000">
      <w:pPr>
        <w:ind/>
        <w:contextualSpacing w:val="1"/>
        <w:jc w:val="both"/>
        <w:rPr>
          <w:sz w:val="24"/>
        </w:rPr>
      </w:pPr>
      <w:r>
        <w:rPr>
          <w:sz w:val="24"/>
        </w:rPr>
        <w:t xml:space="preserve"> -порядок,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14:paraId="74000000">
      <w:pPr>
        <w:ind/>
        <w:contextualSpacing w:val="1"/>
        <w:jc w:val="both"/>
        <w:rPr>
          <w:sz w:val="24"/>
        </w:rPr>
      </w:pPr>
      <w:r>
        <w:rPr>
          <w:sz w:val="24"/>
        </w:rPr>
        <w:t>- порядок предоставления государственных услуг в электронной форме;</w:t>
      </w:r>
    </w:p>
    <w:p w14:paraId="75000000">
      <w:pPr>
        <w:ind/>
        <w:contextualSpacing w:val="1"/>
        <w:jc w:val="both"/>
        <w:rPr>
          <w:sz w:val="24"/>
        </w:rPr>
      </w:pPr>
      <w:r>
        <w:rPr>
          <w:sz w:val="24"/>
        </w:rPr>
        <w:t>- понятие и принципы функционирования, назначение портала государственных услуг;</w:t>
      </w:r>
    </w:p>
    <w:p w14:paraId="76000000">
      <w:pPr>
        <w:ind/>
        <w:contextualSpacing w:val="1"/>
        <w:jc w:val="both"/>
        <w:rPr>
          <w:sz w:val="24"/>
        </w:rPr>
      </w:pPr>
      <w:r>
        <w:rPr>
          <w:sz w:val="24"/>
        </w:rPr>
        <w:t>- права заявителей при получении государственных услуг;</w:t>
      </w:r>
    </w:p>
    <w:p w14:paraId="77000000">
      <w:pPr>
        <w:ind/>
        <w:contextualSpacing w:val="1"/>
        <w:jc w:val="both"/>
        <w:rPr>
          <w:sz w:val="24"/>
        </w:rPr>
      </w:pPr>
      <w:r>
        <w:rPr>
          <w:sz w:val="24"/>
        </w:rPr>
        <w:t>- обязанности государственных органов, предоставляющих государственные услуги;</w:t>
      </w:r>
    </w:p>
    <w:p w14:paraId="78000000">
      <w:pPr>
        <w:ind/>
        <w:contextualSpacing w:val="1"/>
        <w:jc w:val="both"/>
        <w:rPr>
          <w:sz w:val="24"/>
        </w:rPr>
      </w:pPr>
      <w:r>
        <w:rPr>
          <w:sz w:val="24"/>
        </w:rPr>
        <w:t>- стандарт предоставления государственной услуги: требования и порядок разработки.</w:t>
      </w:r>
    </w:p>
    <w:p w14:paraId="79000000">
      <w:pPr>
        <w:ind/>
        <w:contextualSpacing w:val="1"/>
        <w:jc w:val="both"/>
        <w:rPr>
          <w:sz w:val="24"/>
        </w:rPr>
      </w:pPr>
      <w:r>
        <w:rPr>
          <w:sz w:val="24"/>
        </w:rPr>
        <w:t xml:space="preserve">    </w:t>
      </w:r>
      <w:r>
        <w:rPr>
          <w:sz w:val="24"/>
        </w:rPr>
        <w:t>2.6. Гражданский</w:t>
      </w:r>
      <w:r>
        <w:rPr>
          <w:sz w:val="24"/>
        </w:rPr>
        <w:t xml:space="preserve"> служащий, замещающий должность </w:t>
      </w:r>
      <w:r>
        <w:rPr>
          <w:sz w:val="24"/>
        </w:rPr>
        <w:t>ведущего специалиста-эксперта</w:t>
      </w:r>
      <w:r>
        <w:rPr>
          <w:sz w:val="24"/>
        </w:rPr>
        <w:t xml:space="preserve"> отдела, должен обладать следующими функциональными умениями:</w:t>
      </w:r>
    </w:p>
    <w:p w14:paraId="7A000000">
      <w:pPr>
        <w:pStyle w:val="Style_4"/>
        <w:ind w:firstLine="28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осуществлять государственную регистрацию и учет физических лиц, юридических лиц, индивидуальных предпринимателей и фермерских хозяйств (КФХ);</w:t>
      </w:r>
    </w:p>
    <w:p w14:paraId="7B000000">
      <w:pPr>
        <w:rPr>
          <w:sz w:val="24"/>
        </w:rPr>
      </w:pPr>
      <w:r>
        <w:rPr>
          <w:sz w:val="24"/>
        </w:rPr>
        <w:t>- ведение федеральных информационных ресурсов - ЕГРЮЛ, ЕГРИП и предоставле</w:t>
      </w:r>
      <w:r>
        <w:rPr>
          <w:sz w:val="24"/>
        </w:rPr>
        <w:t>ния содержащихся в них сведений.</w:t>
      </w:r>
    </w:p>
    <w:p w14:paraId="7C000000">
      <w:pPr>
        <w:widowControl w:val="0"/>
        <w:ind w:firstLine="709"/>
        <w:jc w:val="both"/>
        <w:rPr>
          <w:spacing w:val="-2"/>
          <w:sz w:val="24"/>
        </w:rPr>
      </w:pPr>
    </w:p>
    <w:p w14:paraId="7D000000">
      <w:pPr>
        <w:widowControl w:val="0"/>
        <w:ind/>
        <w:jc w:val="both"/>
        <w:rPr>
          <w:color w:themeColor="text1" w:val="000000"/>
          <w:spacing w:val="-2"/>
          <w:sz w:val="24"/>
        </w:rPr>
      </w:pPr>
    </w:p>
    <w:p w14:paraId="7E000000">
      <w:pPr>
        <w:ind w:firstLine="709"/>
        <w:jc w:val="both"/>
        <w:rPr>
          <w:sz w:val="24"/>
        </w:rPr>
      </w:pPr>
      <w:r>
        <w:rPr>
          <w:sz w:val="24"/>
        </w:rPr>
        <w:t xml:space="preserve">Квалификационные требования к профессиональным знаниям и навыкам, необходимым для исполнения должностных </w:t>
      </w:r>
      <w:r>
        <w:rPr>
          <w:sz w:val="24"/>
        </w:rPr>
        <w:t>обязанностей</w:t>
      </w:r>
      <w:r>
        <w:rPr>
          <w:b w:val="1"/>
          <w:sz w:val="24"/>
        </w:rPr>
        <w:t xml:space="preserve"> государственного налогового инспектора отдела правового обеспечения государственной регистрации</w:t>
      </w:r>
      <w:r>
        <w:rPr>
          <w:b w:val="1"/>
          <w:sz w:val="24"/>
        </w:rPr>
        <w:t xml:space="preserve"> №1</w:t>
      </w:r>
      <w:r>
        <w:rPr>
          <w:sz w:val="24"/>
        </w:rPr>
        <w:t>:</w:t>
      </w:r>
    </w:p>
    <w:p w14:paraId="7F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1</w:t>
      </w:r>
      <w:r>
        <w:rPr>
          <w:sz w:val="24"/>
        </w:rPr>
        <w:t>. Для замещения должности государственного налогового инспектора  Отдела</w:t>
      </w:r>
      <w:r>
        <w:rPr>
          <w:color w:val="C00000"/>
          <w:sz w:val="24"/>
        </w:rPr>
        <w:t xml:space="preserve"> </w:t>
      </w:r>
      <w:r>
        <w:rPr>
          <w:sz w:val="24"/>
        </w:rPr>
        <w:t>вне зависимости от области и вида профессиональной служебной деятельности</w:t>
      </w:r>
      <w:r>
        <w:rPr>
          <w:color w:val="C00000"/>
          <w:sz w:val="24"/>
        </w:rPr>
        <w:t xml:space="preserve"> </w:t>
      </w:r>
      <w:r>
        <w:rPr>
          <w:sz w:val="24"/>
        </w:rPr>
        <w:t>устанавливаются следующие квалификационные требования (базовые квалификационные требования):</w:t>
      </w:r>
    </w:p>
    <w:p w14:paraId="80000000">
      <w:pPr>
        <w:ind w:firstLine="709"/>
        <w:jc w:val="both"/>
        <w:rPr>
          <w:sz w:val="24"/>
        </w:rPr>
      </w:pPr>
      <w:r>
        <w:rPr>
          <w:sz w:val="24"/>
        </w:rPr>
        <w:t>1</w:t>
      </w:r>
      <w:r>
        <w:rPr>
          <w:sz w:val="24"/>
        </w:rPr>
        <w:t xml:space="preserve">.1. Гражданский служащий, замещающий должность государственного налогового инспектора Отдела, должен иметь высшее образование не ниже уровня </w:t>
      </w:r>
      <w:r>
        <w:rPr>
          <w:sz w:val="24"/>
        </w:rPr>
        <w:t>бакалавриата</w:t>
      </w:r>
      <w:r>
        <w:rPr>
          <w:sz w:val="24"/>
        </w:rPr>
        <w:t xml:space="preserve">.  </w:t>
      </w:r>
    </w:p>
    <w:p w14:paraId="81000000">
      <w:pPr>
        <w:ind w:firstLine="709"/>
        <w:jc w:val="both"/>
        <w:rPr>
          <w:sz w:val="24"/>
        </w:rPr>
      </w:pPr>
      <w:r>
        <w:rPr>
          <w:spacing w:val="-2"/>
          <w:sz w:val="24"/>
        </w:rPr>
        <w:t>1</w:t>
      </w:r>
      <w:r>
        <w:rPr>
          <w:spacing w:val="-2"/>
          <w:sz w:val="24"/>
        </w:rPr>
        <w:t>.2. </w:t>
      </w:r>
      <w:r>
        <w:rPr>
          <w:sz w:val="24"/>
        </w:rPr>
        <w:t>Для замещения должности государственного налогового инспектора Отдела</w:t>
      </w:r>
      <w:r>
        <w:rPr>
          <w:color w:val="C00000"/>
          <w:sz w:val="24"/>
        </w:rPr>
        <w:t xml:space="preserve"> </w:t>
      </w:r>
      <w:r>
        <w:rPr>
          <w:sz w:val="24"/>
        </w:rPr>
        <w:t>не установлено требований к стажу гражданской службы или работы по специальности, направлению подготовки.</w:t>
      </w:r>
    </w:p>
    <w:p w14:paraId="82000000">
      <w:pPr>
        <w:ind w:firstLine="709"/>
        <w:jc w:val="both"/>
        <w:rPr>
          <w:color w:themeColor="text1" w:val="000000"/>
          <w:spacing w:val="-2"/>
          <w:sz w:val="24"/>
        </w:rPr>
      </w:pPr>
      <w:r>
        <w:rPr>
          <w:color w:themeColor="text1" w:val="000000"/>
          <w:spacing w:val="-2"/>
          <w:sz w:val="24"/>
        </w:rPr>
        <w:t>1</w:t>
      </w:r>
      <w:r>
        <w:rPr>
          <w:color w:themeColor="text1" w:val="000000"/>
          <w:spacing w:val="-2"/>
          <w:sz w:val="24"/>
        </w:rPr>
        <w:t>.3. Государственный налоговый инспектор Отдела должен обладать следующими базовыми знаниями и умениями:</w:t>
      </w:r>
    </w:p>
    <w:p w14:paraId="83000000">
      <w:pPr>
        <w:widowControl w:val="0"/>
        <w:ind w:firstLine="709"/>
        <w:jc w:val="both"/>
        <w:rPr>
          <w:color w:themeColor="text1" w:val="000000"/>
          <w:spacing w:val="-2"/>
          <w:sz w:val="24"/>
        </w:rPr>
      </w:pPr>
      <w:r>
        <w:rPr>
          <w:color w:themeColor="text1" w:val="000000"/>
          <w:spacing w:val="-2"/>
          <w:sz w:val="24"/>
        </w:rPr>
        <w:t xml:space="preserve">-  знанием государственного языка Российской Федерации (русского языка); </w:t>
      </w:r>
    </w:p>
    <w:p w14:paraId="84000000">
      <w:pPr>
        <w:widowControl w:val="0"/>
        <w:ind w:firstLine="709"/>
        <w:jc w:val="both"/>
        <w:rPr>
          <w:color w:themeColor="text1" w:val="000000"/>
          <w:spacing w:val="-2"/>
          <w:sz w:val="24"/>
        </w:rPr>
      </w:pPr>
      <w:r>
        <w:rPr>
          <w:color w:themeColor="text1" w:val="000000"/>
          <w:spacing w:val="-2"/>
          <w:sz w:val="24"/>
        </w:rPr>
        <w:t>- знаниями основ Конституции Российской Федерации, законодательства о гражданской службе, законодательства о противодействии коррупции;</w:t>
      </w:r>
    </w:p>
    <w:p w14:paraId="85000000">
      <w:pPr>
        <w:widowControl w:val="0"/>
        <w:ind w:firstLine="709"/>
        <w:jc w:val="both"/>
        <w:rPr>
          <w:color w:themeColor="text1" w:val="000000"/>
          <w:spacing w:val="-2"/>
          <w:sz w:val="24"/>
        </w:rPr>
      </w:pPr>
      <w:r>
        <w:rPr>
          <w:color w:themeColor="text1" w:val="000000"/>
          <w:spacing w:val="-2"/>
          <w:sz w:val="24"/>
        </w:rPr>
        <w:t>- знаниями и умениями в области информационно-коммуникационных технологий.</w:t>
      </w:r>
    </w:p>
    <w:p w14:paraId="86000000">
      <w:pPr>
        <w:pStyle w:val="Style_4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- </w:t>
      </w:r>
      <w:r>
        <w:rPr>
          <w:rFonts w:ascii="Times New Roman" w:hAnsi="Times New Roman"/>
          <w:color w:val="000000"/>
          <w:sz w:val="24"/>
        </w:rPr>
        <w:t>умениями (общими и управленческими умениями), свидетельствующими о наличии необходимых профессиональных и личностных качеств (компетенций).</w:t>
      </w:r>
    </w:p>
    <w:p w14:paraId="87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1</w:t>
      </w:r>
      <w:r>
        <w:rPr>
          <w:sz w:val="24"/>
        </w:rPr>
        <w:t>.3.1. Умения государственного налогового инспектора Отдела включают:</w:t>
      </w:r>
    </w:p>
    <w:p w14:paraId="88000000">
      <w:pPr>
        <w:pStyle w:val="Style_5"/>
        <w:spacing w:after="120" w:line="240" w:lineRule="auto"/>
        <w:ind w:firstLine="0" w:left="0"/>
        <w:rPr>
          <w:sz w:val="24"/>
        </w:rPr>
      </w:pPr>
      <w:r>
        <w:rPr>
          <w:sz w:val="24"/>
        </w:rPr>
        <w:t>- умение мыслить системно (стратегически);</w:t>
      </w:r>
    </w:p>
    <w:p w14:paraId="89000000">
      <w:pPr>
        <w:pStyle w:val="Style_5"/>
        <w:spacing w:after="120" w:line="240" w:lineRule="auto"/>
        <w:ind w:firstLine="0" w:left="0"/>
        <w:rPr>
          <w:sz w:val="24"/>
        </w:rPr>
      </w:pPr>
      <w:r>
        <w:rPr>
          <w:sz w:val="24"/>
        </w:rPr>
        <w:t>- умение планировать, рационально использовать служебное время и достигать результата;</w:t>
      </w:r>
    </w:p>
    <w:p w14:paraId="8A000000">
      <w:pPr>
        <w:pStyle w:val="Style_5"/>
        <w:spacing w:after="120" w:line="240" w:lineRule="auto"/>
        <w:ind w:firstLine="0" w:left="0"/>
        <w:rPr>
          <w:sz w:val="24"/>
        </w:rPr>
      </w:pPr>
      <w:r>
        <w:rPr>
          <w:sz w:val="24"/>
        </w:rPr>
        <w:t>- коммуникативные умения;</w:t>
      </w:r>
    </w:p>
    <w:p w14:paraId="8B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- </w:t>
      </w:r>
      <w:r>
        <w:rPr>
          <w:sz w:val="24"/>
        </w:rPr>
        <w:t xml:space="preserve">умение </w:t>
      </w:r>
      <w:r>
        <w:rPr>
          <w:sz w:val="24"/>
        </w:rPr>
        <w:t>управлять изменениями.</w:t>
      </w:r>
    </w:p>
    <w:p w14:paraId="8C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Управленческие умения:</w:t>
      </w:r>
    </w:p>
    <w:p w14:paraId="8D000000">
      <w:pPr>
        <w:pStyle w:val="Style_6"/>
        <w:spacing w:after="120" w:line="240" w:lineRule="auto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умение руководить подчиненными, эффективно планировать, организовывать работу и контролировать ее выполнение;</w:t>
      </w:r>
    </w:p>
    <w:p w14:paraId="8E000000">
      <w:pPr>
        <w:widowControl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- умение оперативно принимать и реализовывать управленческие решения.</w:t>
      </w:r>
    </w:p>
    <w:p w14:paraId="8F000000">
      <w:pPr>
        <w:widowControl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1.</w:t>
      </w:r>
      <w:r>
        <w:rPr>
          <w:color w:val="000000"/>
          <w:sz w:val="24"/>
        </w:rPr>
        <w:t>4. Для замещения должности государственного налогового инспектора Отдела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требования).</w:t>
      </w:r>
    </w:p>
    <w:p w14:paraId="90000000">
      <w:pPr>
        <w:widowControl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color w:val="000000"/>
          <w:sz w:val="24"/>
        </w:rPr>
        <w:t>.4.1. Государственный налоговый инспектор Отдела должен обладать следующими профессиональными знаниями в сфере законодательства Российской Федерации:</w:t>
      </w:r>
    </w:p>
    <w:p w14:paraId="91000000">
      <w:pPr>
        <w:pStyle w:val="Style_4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</w:t>
      </w:r>
      <w:r>
        <w:rPr>
          <w:rFonts w:ascii="Times New Roman" w:hAnsi="Times New Roman"/>
          <w:color w:val="000000"/>
          <w:sz w:val="24"/>
        </w:rPr>
        <w:t>Арбитражный процессуальный кодекс Российской Федерации;</w:t>
      </w:r>
    </w:p>
    <w:p w14:paraId="92000000">
      <w:pPr>
        <w:pStyle w:val="Style_4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Гражданский процессуальный кодекс Российской Федерации;</w:t>
      </w:r>
    </w:p>
    <w:p w14:paraId="93000000">
      <w:pPr>
        <w:pStyle w:val="Style_7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- Кодекс административного судопроизводства Российской Федерации;</w:t>
      </w:r>
    </w:p>
    <w:p w14:paraId="94000000">
      <w:pPr>
        <w:pStyle w:val="Style_7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- Федеральный конституционный закон от 31 декабря 1996 г. № 1-ФКЗ «О судебной системе Российской Федерации»;</w:t>
      </w:r>
    </w:p>
    <w:p w14:paraId="95000000">
      <w:pPr>
        <w:pStyle w:val="Style_7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- Приказ ФНС России от 17 февраля 2014 г. № ММВ-7-7/53@  «Об утверждении Регламента Федеральной налоговой службы»;</w:t>
      </w:r>
    </w:p>
    <w:p w14:paraId="96000000">
      <w:pPr>
        <w:pStyle w:val="Style_4"/>
        <w:ind w:firstLine="283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- Гражданский кодекс Российской Федерации;</w:t>
      </w:r>
    </w:p>
    <w:p w14:paraId="97000000">
      <w:pPr>
        <w:pStyle w:val="Style_4"/>
        <w:ind w:firstLine="283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 xml:space="preserve">-  </w:t>
      </w:r>
      <w:r>
        <w:rPr>
          <w:rFonts w:ascii="Times New Roman" w:hAnsi="Times New Roman"/>
          <w:color w:val="000000"/>
          <w:sz w:val="24"/>
        </w:rPr>
        <w:fldChar w:fldCharType="begin"/>
      </w:r>
      <w:r>
        <w:rPr>
          <w:rFonts w:ascii="Times New Roman" w:hAnsi="Times New Roman"/>
          <w:color w:val="000000"/>
          <w:sz w:val="24"/>
        </w:rPr>
        <w:instrText>HYPERLINK "consultantplus://offline/ref=08F02EA5642625398ED82B4C90190DF8ACB810D86D14D28FB2108E8A5DOFoBK"</w:instrText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color w:val="000000"/>
          <w:sz w:val="24"/>
        </w:rPr>
        <w:t>Кодекс</w:t>
      </w:r>
      <w:r>
        <w:rPr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 xml:space="preserve"> Российской Федерации об административных правонарушениях от 30 декабря 2001 г. N 195-ФЗ (с изменениями и дополнениями);</w:t>
      </w:r>
    </w:p>
    <w:p w14:paraId="98000000">
      <w:pPr>
        <w:pStyle w:val="Style_4"/>
        <w:ind w:firstLine="283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 xml:space="preserve">- Федеральный </w:t>
      </w:r>
      <w:r>
        <w:rPr>
          <w:rFonts w:ascii="Times New Roman" w:hAnsi="Times New Roman"/>
          <w:color w:val="000000"/>
          <w:sz w:val="24"/>
        </w:rPr>
        <w:fldChar w:fldCharType="begin"/>
      </w:r>
      <w:r>
        <w:rPr>
          <w:rFonts w:ascii="Times New Roman" w:hAnsi="Times New Roman"/>
          <w:color w:val="000000"/>
          <w:sz w:val="24"/>
        </w:rPr>
        <w:instrText>HYPERLINK "consultantplus://offline/ref=08F02EA5642625398ED82B4C90190DF8ACBB12DD6F13D28FB2108E8A5DOFoBK"</w:instrText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color w:val="000000"/>
          <w:sz w:val="24"/>
        </w:rPr>
        <w:t>закон</w:t>
      </w:r>
      <w:r>
        <w:rPr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 xml:space="preserve"> от 8 августа 2001 г. N 129-ФЗ "О государственной регистрации юридических лиц и индивидуальных предпринимателей";</w:t>
      </w:r>
    </w:p>
    <w:p w14:paraId="99000000">
      <w:pPr>
        <w:pStyle w:val="Style_4"/>
        <w:ind w:firstLine="283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 xml:space="preserve">- Федеральный </w:t>
      </w:r>
      <w:r>
        <w:rPr>
          <w:rFonts w:ascii="Times New Roman" w:hAnsi="Times New Roman"/>
          <w:color w:val="000000"/>
          <w:sz w:val="24"/>
        </w:rPr>
        <w:fldChar w:fldCharType="begin"/>
      </w:r>
      <w:r>
        <w:rPr>
          <w:rFonts w:ascii="Times New Roman" w:hAnsi="Times New Roman"/>
          <w:color w:val="000000"/>
          <w:sz w:val="24"/>
        </w:rPr>
        <w:instrText>HYPERLINK "consultantplus://offline/ref=08F02EA5642625398ED82B4C90190DF8ACBB12DA6210D28FB2108E8A5DOFoBK"</w:instrText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color w:val="000000"/>
          <w:sz w:val="24"/>
        </w:rPr>
        <w:t>закон</w:t>
      </w:r>
      <w:r>
        <w:rPr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 xml:space="preserve"> от 8 февраля 1998 г. N 14-ФЗ "Об обществах с ограниченной ответственностью";</w:t>
      </w:r>
    </w:p>
    <w:p w14:paraId="9A000000">
      <w:pPr>
        <w:pStyle w:val="Style_4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Федеральный </w:t>
      </w:r>
      <w:r>
        <w:rPr>
          <w:rFonts w:ascii="Times New Roman" w:hAnsi="Times New Roman"/>
          <w:color w:val="000000"/>
          <w:sz w:val="24"/>
        </w:rPr>
        <w:fldChar w:fldCharType="begin"/>
      </w:r>
      <w:r>
        <w:rPr>
          <w:rFonts w:ascii="Times New Roman" w:hAnsi="Times New Roman"/>
          <w:color w:val="000000"/>
          <w:sz w:val="24"/>
        </w:rPr>
        <w:instrText>HYPERLINK "consultantplus://offline/ref=08F02EA5642625398ED82B4C90190DF8ACB810DD6811D28FB2108E8A5DOFoBK"</w:instrText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color w:val="000000"/>
          <w:sz w:val="24"/>
        </w:rPr>
        <w:t>закон</w:t>
      </w:r>
      <w:r>
        <w:rPr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 xml:space="preserve"> от 26 декабря 1995 г. N 208-ФЗ "Об акционерных обществах";</w:t>
      </w:r>
    </w:p>
    <w:p w14:paraId="9B000000">
      <w:pPr>
        <w:pStyle w:val="Style_4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Федеральный </w:t>
      </w:r>
      <w:r>
        <w:rPr>
          <w:rFonts w:ascii="Times New Roman" w:hAnsi="Times New Roman"/>
          <w:color w:val="000000"/>
          <w:sz w:val="24"/>
        </w:rPr>
        <w:fldChar w:fldCharType="begin"/>
      </w:r>
      <w:r>
        <w:rPr>
          <w:rFonts w:ascii="Times New Roman" w:hAnsi="Times New Roman"/>
          <w:color w:val="000000"/>
          <w:sz w:val="24"/>
        </w:rPr>
        <w:instrText>HYPERLINK "consultantplus://offline/ref=08F02EA5642625398ED82B4C90190DF8AFBC19DD6A17D28FB2108E8A5DOFoBK"</w:instrText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color w:val="000000"/>
          <w:sz w:val="24"/>
        </w:rPr>
        <w:t>закон</w:t>
      </w:r>
      <w:r>
        <w:rPr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 xml:space="preserve"> от 11 июня 2003 г. N 74-ФЗ "О крестьянском (фермерском) хозяйстве";</w:t>
      </w:r>
    </w:p>
    <w:p w14:paraId="9C000000">
      <w:pPr>
        <w:pStyle w:val="Style_4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Федеральный </w:t>
      </w:r>
      <w:r>
        <w:rPr>
          <w:rFonts w:ascii="Times New Roman" w:hAnsi="Times New Roman"/>
          <w:color w:val="000000"/>
          <w:sz w:val="24"/>
        </w:rPr>
        <w:fldChar w:fldCharType="begin"/>
      </w:r>
      <w:r>
        <w:rPr>
          <w:rFonts w:ascii="Times New Roman" w:hAnsi="Times New Roman"/>
          <w:color w:val="000000"/>
          <w:sz w:val="24"/>
        </w:rPr>
        <w:instrText>HYPERLINK "consultantplus://offline/ref=08F02EA5642625398ED82B4C90190DF8ACBA10DB691BD28FB2108E8A5DOFoBK"</w:instrText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color w:val="000000"/>
          <w:sz w:val="24"/>
        </w:rPr>
        <w:t>закон</w:t>
      </w:r>
      <w:r>
        <w:rPr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 xml:space="preserve"> от 27 июля 2010 г. N 210-ФЗ "Об организации предоставления государственных и муниципальных услуг";</w:t>
      </w:r>
    </w:p>
    <w:p w14:paraId="9D000000">
      <w:pPr>
        <w:pStyle w:val="Style_4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Федеральный </w:t>
      </w:r>
      <w:r>
        <w:rPr>
          <w:rFonts w:ascii="Times New Roman" w:hAnsi="Times New Roman"/>
          <w:color w:val="000000"/>
          <w:sz w:val="24"/>
        </w:rPr>
        <w:fldChar w:fldCharType="begin"/>
      </w:r>
      <w:r>
        <w:rPr>
          <w:rFonts w:ascii="Times New Roman" w:hAnsi="Times New Roman"/>
          <w:color w:val="000000"/>
          <w:sz w:val="24"/>
        </w:rPr>
        <w:instrText>HYPERLINK "consultantplus://offline/ref=08F02EA5642625398ED82B4C90190DF8ACB811DD6C1BD28FB2108E8A5DOFoBK"</w:instrText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color w:val="000000"/>
          <w:sz w:val="24"/>
        </w:rPr>
        <w:t>закон</w:t>
      </w:r>
      <w:r>
        <w:rPr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 xml:space="preserve"> от 9 июля 1999 г. N 160-ФЗ "Об иностранных инвестициях в Российской Федерации";</w:t>
      </w:r>
    </w:p>
    <w:p w14:paraId="9E000000">
      <w:pPr>
        <w:widowControl w:val="0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</w:t>
      </w:r>
      <w:r>
        <w:rPr>
          <w:color w:val="000000"/>
          <w:sz w:val="24"/>
        </w:rPr>
        <w:fldChar w:fldCharType="begin"/>
      </w:r>
      <w:r>
        <w:rPr>
          <w:color w:val="000000"/>
          <w:sz w:val="24"/>
        </w:rPr>
        <w:instrText>HYPERLINK "consultantplus://offline/ref=08F02EA5642625398ED82B4C90190DF8AABE12D862188F85BA498288O5oAK"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>постановление</w:t>
      </w:r>
      <w:r>
        <w:rPr>
          <w:color w:val="000000"/>
          <w:sz w:val="24"/>
        </w:rPr>
        <w:fldChar w:fldCharType="end"/>
      </w:r>
      <w:r>
        <w:rPr>
          <w:color w:val="000000"/>
          <w:sz w:val="24"/>
        </w:rPr>
        <w:t xml:space="preserve"> Правительства Российской Федерации от 17 мая 2002 г. N 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</w:t>
      </w:r>
    </w:p>
    <w:p w14:paraId="9F000000">
      <w:pPr>
        <w:pStyle w:val="Style_4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</w:t>
      </w:r>
      <w:r>
        <w:rPr>
          <w:rFonts w:ascii="Times New Roman" w:hAnsi="Times New Roman"/>
          <w:color w:val="000000"/>
          <w:sz w:val="24"/>
        </w:rPr>
        <w:fldChar w:fldCharType="begin"/>
      </w:r>
      <w:r>
        <w:rPr>
          <w:rFonts w:ascii="Times New Roman" w:hAnsi="Times New Roman"/>
          <w:color w:val="000000"/>
          <w:sz w:val="24"/>
        </w:rPr>
        <w:instrText>HYPERLINK "consultantplus://offline/ref=08F02EA5642625398ED82B4C90190DF8ACBB18DE6217D28FB2108E8A5DOFoBK"</w:instrText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color w:val="000000"/>
          <w:sz w:val="24"/>
        </w:rPr>
        <w:t>постановление</w:t>
      </w:r>
      <w:r>
        <w:rPr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 xml:space="preserve"> Правительства Российской Федерации от 22 декабря 2011 г. 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</w:p>
    <w:p w14:paraId="A0000000">
      <w:pPr>
        <w:pStyle w:val="Style_4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</w:t>
      </w:r>
      <w:r>
        <w:rPr>
          <w:rFonts w:ascii="Times New Roman" w:hAnsi="Times New Roman"/>
          <w:color w:val="000000"/>
          <w:sz w:val="24"/>
        </w:rPr>
        <w:fldChar w:fldCharType="begin"/>
      </w:r>
      <w:r>
        <w:rPr>
          <w:rFonts w:ascii="Times New Roman" w:hAnsi="Times New Roman"/>
          <w:color w:val="000000"/>
          <w:sz w:val="24"/>
        </w:rPr>
        <w:instrText>HYPERLINK "consultantplus://offline/ref=08F02EA5642625398ED82B4C90190DF8AFB215DF621AD28FB2108E8A5DOFoBK"</w:instrText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color w:val="000000"/>
          <w:sz w:val="24"/>
        </w:rPr>
        <w:t>постановление</w:t>
      </w:r>
      <w:r>
        <w:rPr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 xml:space="preserve"> Правительства Российской Федерации от 19 мая 2014 г. N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Федерации";</w:t>
      </w:r>
    </w:p>
    <w:p w14:paraId="A1000000">
      <w:pPr>
        <w:pStyle w:val="Style_4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</w:t>
      </w:r>
      <w:r>
        <w:rPr>
          <w:rFonts w:ascii="Times New Roman" w:hAnsi="Times New Roman"/>
          <w:color w:val="000000"/>
          <w:sz w:val="24"/>
        </w:rPr>
        <w:fldChar w:fldCharType="begin"/>
      </w:r>
      <w:r>
        <w:rPr>
          <w:rFonts w:ascii="Times New Roman" w:hAnsi="Times New Roman"/>
          <w:color w:val="000000"/>
          <w:sz w:val="24"/>
        </w:rPr>
        <w:instrText>HYPERLINK "consultantplus://offline/ref=08F02EA5642625398ED82B4C90190DF8ACBA19DB6214D28FB2108E8A5DOFoBK"</w:instrText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color w:val="000000"/>
          <w:sz w:val="24"/>
        </w:rPr>
        <w:t>постановление</w:t>
      </w:r>
      <w:r>
        <w:rPr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r>
        <w:rPr>
          <w:rFonts w:ascii="Times New Roman" w:hAnsi="Times New Roman"/>
          <w:color w:val="000000"/>
          <w:sz w:val="24"/>
        </w:rPr>
        <w:t>Росатом</w:t>
      </w:r>
      <w:r>
        <w:rPr>
          <w:rFonts w:ascii="Times New Roman" w:hAnsi="Times New Roman"/>
          <w:color w:val="000000"/>
          <w:sz w:val="24"/>
        </w:rPr>
        <w:t>" и ее должностных лиц";</w:t>
      </w:r>
    </w:p>
    <w:p w14:paraId="A2000000">
      <w:pPr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</w:t>
      </w:r>
      <w:r>
        <w:rPr>
          <w:color w:val="000000"/>
          <w:sz w:val="24"/>
        </w:rPr>
        <w:fldChar w:fldCharType="begin"/>
      </w:r>
      <w:r>
        <w:rPr>
          <w:color w:val="000000"/>
          <w:sz w:val="24"/>
        </w:rPr>
        <w:instrText>HYPERLINK "consultantplus://offline/ref=08F02EA5642625398ED82B4C90190DF8AFBF18DD6F17D28FB2108E8A5DOFoBK"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>приказ</w:t>
      </w:r>
      <w:r>
        <w:rPr>
          <w:color w:val="000000"/>
          <w:sz w:val="24"/>
        </w:rPr>
        <w:fldChar w:fldCharType="end"/>
      </w:r>
      <w:r>
        <w:rPr>
          <w:color w:val="000000"/>
          <w:sz w:val="24"/>
        </w:rPr>
        <w:t xml:space="preserve"> Минфина России от 30.09.2016 N 169н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хозяйств" (Зарегистрировано в Минюсте России 05.12.2016 N 44557);</w:t>
      </w:r>
    </w:p>
    <w:p w14:paraId="A3000000">
      <w:pPr>
        <w:pStyle w:val="Style_4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</w:t>
      </w:r>
      <w:r>
        <w:rPr>
          <w:rFonts w:ascii="Times New Roman" w:hAnsi="Times New Roman"/>
          <w:color w:val="000000"/>
          <w:sz w:val="24"/>
        </w:rPr>
        <w:fldChar w:fldCharType="begin"/>
      </w:r>
      <w:r>
        <w:rPr>
          <w:rFonts w:ascii="Times New Roman" w:hAnsi="Times New Roman"/>
          <w:color w:val="000000"/>
          <w:sz w:val="24"/>
        </w:rPr>
        <w:instrText>HYPERLINK "consultantplus://offline/ref=08F02EA5642625398ED82B4C90190DF8AFBD18D86217D28FB2108E8A5DOFoBK"</w:instrText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color w:val="000000"/>
          <w:sz w:val="24"/>
        </w:rPr>
        <w:t>приказ</w:t>
      </w:r>
      <w:r>
        <w:rPr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 xml:space="preserve"> 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</w:t>
      </w:r>
    </w:p>
    <w:p w14:paraId="A4000000">
      <w:pPr>
        <w:ind w:firstLine="283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>- Приказ Минфина России от 30.10.2017 N 165н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носителях, не соответствующие сведениям, содержащимся в документах, на основании которых внесены такие записи (исправление технической ошибки), и о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признании</w:t>
      </w:r>
      <w:r>
        <w:rPr>
          <w:color w:val="000000"/>
          <w:sz w:val="24"/>
        </w:rPr>
        <w:t xml:space="preserve"> утратившим силу приказа Министерства финансов Российской Федерации от 18 февраля 2015 г. N 25н" (Зарегистрировано в Минюсте России 16.01.2018 N 49645)</w:t>
      </w:r>
    </w:p>
    <w:p w14:paraId="A5000000">
      <w:pPr>
        <w:pStyle w:val="Style_4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fldChar w:fldCharType="begin"/>
      </w:r>
      <w:r>
        <w:rPr>
          <w:rFonts w:ascii="Times New Roman" w:hAnsi="Times New Roman"/>
          <w:color w:val="000000"/>
          <w:sz w:val="24"/>
        </w:rPr>
        <w:instrText>HYPERLINK "consultantplus://offline/ref=08F02EA5642625398ED82B4C90190DF8AFBA19D86A17D28FB2108E8A5DOFoBK"</w:instrText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color w:val="000000"/>
          <w:sz w:val="24"/>
        </w:rPr>
        <w:t>приказ</w:t>
      </w:r>
      <w:r>
        <w:rPr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 xml:space="preserve"> Минюста России от 12 ноября 2010 г. N 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</w:t>
      </w:r>
    </w:p>
    <w:p w14:paraId="A6000000">
      <w:pPr>
        <w:widowControl w:val="0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</w:t>
      </w:r>
      <w:r>
        <w:rPr>
          <w:color w:val="000000"/>
          <w:sz w:val="24"/>
        </w:rPr>
        <w:fldChar w:fldCharType="begin"/>
      </w:r>
      <w:r>
        <w:rPr>
          <w:color w:val="000000"/>
          <w:sz w:val="24"/>
        </w:rPr>
        <w:instrText>HYPERLINK "consultantplus://offline/ref=08F02EA5642625398ED82B4C90190DF8AFB318D9621AD28FB2108E8A5DOFoBK"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>приказ</w:t>
      </w:r>
      <w:r>
        <w:rPr>
          <w:color w:val="000000"/>
          <w:sz w:val="24"/>
        </w:rPr>
        <w:fldChar w:fldCharType="end"/>
      </w:r>
      <w:r>
        <w:rPr>
          <w:color w:val="000000"/>
          <w:sz w:val="24"/>
        </w:rPr>
        <w:t xml:space="preserve">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</w:t>
      </w:r>
    </w:p>
    <w:p w14:paraId="A7000000">
      <w:pPr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</w:t>
      </w:r>
      <w:r>
        <w:rPr>
          <w:color w:val="000000"/>
          <w:sz w:val="24"/>
        </w:rPr>
        <w:fldChar w:fldCharType="begin"/>
      </w:r>
      <w:r>
        <w:rPr>
          <w:color w:val="000000"/>
          <w:sz w:val="24"/>
        </w:rPr>
        <w:instrText>HYPERLINK "consultantplus://offline/ref=08F02EA5642625398ED82B4C90190DF8AFB318D9621AD28FB2108E8A5DOFoBK"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>приказ</w:t>
      </w:r>
      <w:r>
        <w:rPr>
          <w:color w:val="000000"/>
          <w:sz w:val="24"/>
        </w:rPr>
        <w:fldChar w:fldCharType="end"/>
      </w:r>
      <w:r>
        <w:rPr>
          <w:color w:val="000000"/>
          <w:sz w:val="24"/>
        </w:rPr>
        <w:t xml:space="preserve"> ФНС России от 12.09.2016 N ММВ-7-14/481@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предпринимателей, признании </w:t>
      </w:r>
      <w:r>
        <w:rPr>
          <w:color w:val="000000"/>
          <w:sz w:val="24"/>
        </w:rPr>
        <w:t>утратившими</w:t>
      </w:r>
      <w:r>
        <w:rPr>
          <w:color w:val="000000"/>
          <w:sz w:val="24"/>
        </w:rPr>
        <w:t xml:space="preserve"> силу отдельных приказов и отдельных положений приказов Федеральной налоговой службы"</w:t>
      </w:r>
    </w:p>
    <w:p w14:paraId="A8000000">
      <w:pPr>
        <w:pStyle w:val="Style_4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</w:t>
      </w:r>
      <w:r>
        <w:rPr>
          <w:rFonts w:ascii="Times New Roman" w:hAnsi="Times New Roman"/>
          <w:color w:val="000000"/>
          <w:sz w:val="24"/>
        </w:rPr>
        <w:fldChar w:fldCharType="begin"/>
      </w:r>
      <w:r>
        <w:rPr>
          <w:rFonts w:ascii="Times New Roman" w:hAnsi="Times New Roman"/>
          <w:color w:val="000000"/>
          <w:sz w:val="24"/>
        </w:rPr>
        <w:instrText>HYPERLINK "consultantplus://offline/ref=08F02EA5642625398ED82B4C90190DF8AFB312DF6E1AD28FB2108E8A5DOFoBK"</w:instrText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color w:val="000000"/>
          <w:sz w:val="24"/>
        </w:rPr>
        <w:t>приказ</w:t>
      </w:r>
      <w:r>
        <w:rPr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 xml:space="preserve"> ФНС России от 12 августа 2011 г. N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</w:t>
      </w:r>
    </w:p>
    <w:p w14:paraId="A9000000">
      <w:pPr>
        <w:widowControl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</w:t>
      </w:r>
      <w:r>
        <w:rPr>
          <w:color w:val="000000"/>
          <w:sz w:val="24"/>
        </w:rPr>
        <w:fldChar w:fldCharType="begin"/>
      </w:r>
      <w:r>
        <w:rPr>
          <w:color w:val="000000"/>
          <w:sz w:val="24"/>
        </w:rPr>
        <w:instrText>HYPERLINK "consultantplus://offline/ref=08F02EA5642625398ED82B4C90190DF8ACBA14DC621BD28FB2108E8A5DOFoBK"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>приказ</w:t>
      </w:r>
      <w:r>
        <w:rPr>
          <w:color w:val="000000"/>
          <w:sz w:val="24"/>
        </w:rPr>
        <w:fldChar w:fldCharType="end"/>
      </w:r>
      <w:r>
        <w:rPr>
          <w:color w:val="000000"/>
          <w:sz w:val="24"/>
        </w:rPr>
        <w:t xml:space="preserve"> ФНС России от 9 июня 2014 г. N 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заявления"</w:t>
      </w:r>
    </w:p>
    <w:p w14:paraId="AA000000">
      <w:pPr>
        <w:widowControl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государственный налоговый инспектор Отдела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14:paraId="AB000000">
      <w:pPr>
        <w:widowControl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color w:val="000000"/>
          <w:sz w:val="24"/>
        </w:rPr>
        <w:t>.4.2. Иные профессиональные знания государственного налогового инспектора Отдела:</w:t>
      </w:r>
    </w:p>
    <w:p w14:paraId="AC000000">
      <w:pPr>
        <w:pStyle w:val="Style_4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14:paraId="AD000000">
      <w:pPr>
        <w:pStyle w:val="Style_4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14:paraId="AE000000">
      <w:pPr>
        <w:pStyle w:val="Style_4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порядок формирования и ведения Единого государственного реестра юридических лиц (ЕГРЮЛ);</w:t>
      </w:r>
    </w:p>
    <w:p w14:paraId="AF000000">
      <w:pPr>
        <w:pStyle w:val="Style_4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порядок формирования и ведения Единого государственного реестра индивидуальных предпринимателей (ЕГРИП);</w:t>
      </w:r>
    </w:p>
    <w:p w14:paraId="B0000000">
      <w:pPr>
        <w:pStyle w:val="Style_4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порядок предоставления сведений, содержащихся в ЕГРЮЛ, ЕГРИП;</w:t>
      </w:r>
    </w:p>
    <w:p w14:paraId="B1000000">
      <w:pPr>
        <w:widowControl w:val="0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- основные направления организации работы по государственной регистрации юридических лиц и индивидуальных предпринимателей.</w:t>
      </w:r>
    </w:p>
    <w:p w14:paraId="B2000000">
      <w:pPr>
        <w:widowControl w:val="0"/>
        <w:ind w:firstLine="709"/>
        <w:jc w:val="both"/>
        <w:rPr>
          <w:color w:val="000000"/>
          <w:spacing w:val="-2"/>
          <w:sz w:val="24"/>
        </w:rPr>
      </w:pPr>
      <w:r>
        <w:rPr>
          <w:color w:val="000000"/>
          <w:spacing w:val="-2"/>
          <w:sz w:val="24"/>
        </w:rPr>
        <w:t>1</w:t>
      </w:r>
      <w:r>
        <w:rPr>
          <w:color w:val="000000"/>
          <w:spacing w:val="-2"/>
          <w:sz w:val="24"/>
        </w:rPr>
        <w:t>.4.3. Государственный налоговый инспектор Отдела должен обладать следующими профессиональными умениями:</w:t>
      </w:r>
    </w:p>
    <w:p w14:paraId="B3000000">
      <w:pPr>
        <w:pStyle w:val="Style_4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осуществлять государственную регистрацию и учет физических лиц, юридических лиц, индивидуальных предпринимателей и фермерских хозяйств (КФХ);</w:t>
      </w:r>
    </w:p>
    <w:p w14:paraId="B4000000">
      <w:pPr>
        <w:pStyle w:val="Style_4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ведение федеральных информационных ресурсов - ЕГРЮЛ, ЕГРИП и предоставления содержащихся в них сведений;</w:t>
      </w:r>
    </w:p>
    <w:p w14:paraId="B5000000">
      <w:pPr>
        <w:pStyle w:val="Style_4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представление интересов в судах;</w:t>
      </w:r>
    </w:p>
    <w:p w14:paraId="B6000000">
      <w:pPr>
        <w:pStyle w:val="Style_4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рассмотрение обращений и подготовка правовых заключений на них;</w:t>
      </w:r>
    </w:p>
    <w:p w14:paraId="B7000000">
      <w:pPr>
        <w:pStyle w:val="Style_4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 анализ и обобщение судебной практики;</w:t>
      </w:r>
    </w:p>
    <w:p w14:paraId="B8000000">
      <w:pPr>
        <w:pStyle w:val="Style_4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организация правовой работы.</w:t>
      </w:r>
    </w:p>
    <w:p w14:paraId="B9000000">
      <w:pPr>
        <w:widowControl w:val="0"/>
        <w:ind w:firstLine="709"/>
        <w:jc w:val="both"/>
        <w:rPr>
          <w:color w:val="000000"/>
          <w:spacing w:val="-2"/>
          <w:sz w:val="24"/>
        </w:rPr>
      </w:pPr>
      <w:r>
        <w:rPr>
          <w:color w:val="000000"/>
          <w:spacing w:val="-2"/>
          <w:sz w:val="24"/>
        </w:rPr>
        <w:t>1</w:t>
      </w:r>
      <w:r>
        <w:rPr>
          <w:color w:val="000000"/>
          <w:spacing w:val="-2"/>
          <w:sz w:val="24"/>
        </w:rPr>
        <w:t>.5. Государственный налоговый инспектор Отдела должен обладать следующими функциональными знаниями и умениями.</w:t>
      </w:r>
    </w:p>
    <w:p w14:paraId="BA000000">
      <w:pPr>
        <w:widowControl w:val="0"/>
        <w:ind w:firstLine="709"/>
        <w:jc w:val="both"/>
        <w:rPr>
          <w:color w:val="000000"/>
          <w:spacing w:val="-2"/>
          <w:sz w:val="24"/>
        </w:rPr>
      </w:pPr>
      <w:r>
        <w:rPr>
          <w:color w:val="000000"/>
          <w:spacing w:val="-2"/>
          <w:sz w:val="24"/>
        </w:rPr>
        <w:t>1</w:t>
      </w:r>
      <w:r>
        <w:rPr>
          <w:color w:val="000000"/>
          <w:spacing w:val="-2"/>
          <w:sz w:val="24"/>
        </w:rPr>
        <w:t xml:space="preserve">.5.1. Функциональные знания </w:t>
      </w:r>
      <w:r>
        <w:rPr>
          <w:color w:val="000000"/>
          <w:sz w:val="24"/>
        </w:rPr>
        <w:t>государственного налогового инспектора Отдела</w:t>
      </w:r>
      <w:r>
        <w:rPr>
          <w:color w:val="000000"/>
          <w:spacing w:val="-2"/>
          <w:sz w:val="24"/>
        </w:rPr>
        <w:t>:</w:t>
      </w:r>
    </w:p>
    <w:p w14:paraId="BB000000">
      <w:pPr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- принципы предоставления государственных услуг;</w:t>
      </w:r>
    </w:p>
    <w:p w14:paraId="BC000000">
      <w:pPr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- требования к предоставлению государственных услуг;</w:t>
      </w:r>
    </w:p>
    <w:p w14:paraId="BD000000">
      <w:pPr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-порядок,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14:paraId="BE000000">
      <w:pPr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- порядок предоставления государственных услуг в электронной форме;</w:t>
      </w:r>
    </w:p>
    <w:p w14:paraId="BF000000">
      <w:pPr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- понятие и принципы функционирования, назначение портала государственных услуг;</w:t>
      </w:r>
    </w:p>
    <w:p w14:paraId="C0000000">
      <w:pPr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- права заявителей при получении государственных услуг;</w:t>
      </w:r>
    </w:p>
    <w:p w14:paraId="C1000000">
      <w:pPr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- обязанности государственных органов, предоставляющих государственные услуги;</w:t>
      </w:r>
    </w:p>
    <w:p w14:paraId="C2000000">
      <w:pPr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-стандарт предоставления государственной услуги: требования и порядок разработки.</w:t>
      </w:r>
    </w:p>
    <w:p w14:paraId="C3000000">
      <w:pPr>
        <w:widowControl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color w:val="000000"/>
          <w:sz w:val="24"/>
        </w:rPr>
        <w:t>.5.2. </w:t>
      </w:r>
      <w:r>
        <w:rPr>
          <w:color w:val="000000"/>
          <w:spacing w:val="-2"/>
          <w:sz w:val="24"/>
        </w:rPr>
        <w:t xml:space="preserve">Функциональные умения </w:t>
      </w:r>
      <w:r>
        <w:rPr>
          <w:color w:val="000000"/>
          <w:sz w:val="24"/>
        </w:rPr>
        <w:t>государственного налогового инспектора Отдела:</w:t>
      </w:r>
    </w:p>
    <w:p w14:paraId="C4000000">
      <w:pPr>
        <w:ind w:firstLine="708"/>
        <w:rPr>
          <w:color w:val="000000"/>
          <w:sz w:val="24"/>
        </w:rPr>
      </w:pPr>
      <w:r>
        <w:rPr>
          <w:color w:val="000000"/>
          <w:sz w:val="24"/>
        </w:rPr>
        <w:t>- прием и согласование документации, заявок, заявлений;</w:t>
      </w:r>
    </w:p>
    <w:p w14:paraId="C5000000">
      <w:pPr>
        <w:ind w:firstLine="708"/>
        <w:rPr>
          <w:color w:val="000000"/>
          <w:sz w:val="24"/>
        </w:rPr>
      </w:pPr>
      <w:r>
        <w:rPr>
          <w:color w:val="000000"/>
          <w:sz w:val="24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14:paraId="C6000000">
      <w:pPr>
        <w:ind w:firstLine="708"/>
        <w:rPr>
          <w:color w:val="000000"/>
          <w:sz w:val="24"/>
        </w:rPr>
      </w:pPr>
      <w:r>
        <w:rPr>
          <w:color w:val="000000"/>
          <w:sz w:val="24"/>
        </w:rPr>
        <w:t>- рассмотрение запросов, ходатайств, уведомлений, жалоб;</w:t>
      </w:r>
    </w:p>
    <w:p w14:paraId="C7000000">
      <w:pPr>
        <w:widowControl w:val="0"/>
        <w:ind/>
        <w:jc w:val="both"/>
        <w:rPr>
          <w:color w:val="000000"/>
          <w:sz w:val="24"/>
        </w:rPr>
      </w:pPr>
      <w:r>
        <w:rPr>
          <w:color w:val="000000"/>
          <w:sz w:val="24"/>
        </w:rPr>
        <w:t>- проведение консультаций.</w:t>
      </w:r>
    </w:p>
    <w:p w14:paraId="C8000000">
      <w:pPr>
        <w:widowControl w:val="0"/>
        <w:ind/>
        <w:jc w:val="both"/>
        <w:rPr>
          <w:color w:val="000000"/>
          <w:sz w:val="24"/>
        </w:rPr>
      </w:pPr>
    </w:p>
    <w:p w14:paraId="C9000000">
      <w:pPr>
        <w:widowControl w:val="0"/>
        <w:ind/>
        <w:jc w:val="both"/>
        <w:rPr>
          <w:color w:val="000000"/>
          <w:sz w:val="24"/>
        </w:rPr>
      </w:pPr>
    </w:p>
    <w:p w14:paraId="CA00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Квалификационные требования к профессиональным знаниям и навыкам, необходимым для исполнения должностных обязанностей</w:t>
      </w:r>
      <w:r>
        <w:rPr>
          <w:b w:val="1"/>
          <w:color w:val="000000"/>
          <w:sz w:val="24"/>
        </w:rPr>
        <w:t xml:space="preserve"> ведущего специалиста-эксперта отдела ведения и хранения регистрационных дел</w:t>
      </w:r>
      <w:r>
        <w:rPr>
          <w:color w:val="000000"/>
          <w:sz w:val="24"/>
        </w:rPr>
        <w:t>:</w:t>
      </w:r>
    </w:p>
    <w:p w14:paraId="CB000000">
      <w:pPr>
        <w:ind w:firstLine="357"/>
        <w:jc w:val="both"/>
        <w:rPr>
          <w:color w:val="000000"/>
          <w:sz w:val="24"/>
        </w:rPr>
      </w:pPr>
      <w:r>
        <w:rPr>
          <w:color w:val="000000"/>
          <w:sz w:val="24"/>
        </w:rPr>
        <w:t>1. Для замещения должности ведущего специалиста-эксперта отдела вне зависимости от области и вида профессиональной служебной деятельности устанавливаются следующие квалификационные требования (базовые квалификационные требования).</w:t>
      </w:r>
    </w:p>
    <w:p w14:paraId="CC000000">
      <w:pPr>
        <w:ind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</w:t>
      </w:r>
      <w:r>
        <w:rPr>
          <w:color w:val="000000"/>
          <w:sz w:val="24"/>
        </w:rPr>
        <w:t xml:space="preserve">1.1. Гражданский служащий, замещающий должность ведущего специалиста-эксперта отдела, должен иметь высшее образование не ниже уровня  </w:t>
      </w:r>
      <w:r>
        <w:rPr>
          <w:color w:val="000000"/>
          <w:sz w:val="24"/>
          <w:u w:val="single"/>
        </w:rPr>
        <w:t xml:space="preserve">                                                                                                               </w:t>
      </w:r>
      <w:r>
        <w:rPr>
          <w:color w:val="000000"/>
          <w:sz w:val="24"/>
        </w:rPr>
        <w:t>бакалавриата</w:t>
      </w:r>
      <w:r>
        <w:rPr>
          <w:color w:val="000000"/>
          <w:sz w:val="24"/>
        </w:rPr>
        <w:t xml:space="preserve">.   </w:t>
      </w:r>
    </w:p>
    <w:p w14:paraId="CD000000">
      <w:pPr>
        <w:tabs>
          <w:tab w:leader="none" w:pos="0" w:val="left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1.2. Для должности ведущего специалиста-эксперта отдела</w:t>
      </w:r>
      <w:r>
        <w:rPr>
          <w:color w:val="000000"/>
          <w:sz w:val="24"/>
          <w:vertAlign w:val="superscript"/>
        </w:rPr>
        <w:t xml:space="preserve"> </w:t>
      </w:r>
      <w:r>
        <w:rPr>
          <w:color w:val="000000"/>
          <w:sz w:val="24"/>
        </w:rPr>
        <w:t xml:space="preserve">не установлено требований к стажу гражданской службы или работы по специальности, направлению подготовки. </w:t>
      </w:r>
    </w:p>
    <w:p w14:paraId="CE000000">
      <w:pPr>
        <w:tabs>
          <w:tab w:leader="none" w:pos="0" w:val="left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1.3. Гражданский служащий, замещающий должность ведущего специалиста-эксперта отдела, должен обладать следующими базовыми знаниями и умениями:</w:t>
      </w:r>
    </w:p>
    <w:p w14:paraId="CF00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1) знанием государственного языка Российской Федерации (русского языка);</w:t>
      </w:r>
    </w:p>
    <w:p w14:paraId="D000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2) знаниями основ: </w:t>
      </w:r>
    </w:p>
    <w:p w14:paraId="D100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а) Конституции Российской Федерации,</w:t>
      </w:r>
    </w:p>
    <w:p w14:paraId="D200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б) Федерального закона от 27 мая 2003 г. № 58-ФЗ «О системе государственной службы Российской Федерации»;</w:t>
      </w:r>
    </w:p>
    <w:p w14:paraId="D300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в) Федерального закона от 27 июля 2004 г. № 79-ФЗ «О государственной гражданской службе Российской Федерации»;</w:t>
      </w:r>
    </w:p>
    <w:p w14:paraId="D400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г) Федерального закона от 25 декабря 2008 г. № 273-ФЗ «О противодействии коррупции»;</w:t>
      </w:r>
    </w:p>
    <w:p w14:paraId="D500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3) знаниями и умения в области информационно-коммуникационных технологий.</w:t>
      </w:r>
    </w:p>
    <w:p w14:paraId="D600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1.4. </w:t>
      </w:r>
      <w:r>
        <w:rPr>
          <w:color w:val="000000"/>
          <w:sz w:val="24"/>
        </w:rPr>
        <w:t>Умения</w:t>
      </w:r>
      <w:r>
        <w:rPr>
          <w:color w:val="000000"/>
          <w:sz w:val="24"/>
        </w:rPr>
        <w:t xml:space="preserve"> гражданского служащего, замещающего должность ведущего специалиста-эксперта отдела</w:t>
      </w:r>
      <w:r>
        <w:rPr>
          <w:color w:val="000000"/>
          <w:sz w:val="24"/>
        </w:rPr>
        <w:t>, включают следующие умения.</w:t>
      </w:r>
    </w:p>
    <w:p w14:paraId="D7000000">
      <w:pPr>
        <w:ind w:firstLine="709"/>
        <w:rPr>
          <w:b w:val="1"/>
          <w:color w:val="000000"/>
          <w:sz w:val="24"/>
        </w:rPr>
      </w:pPr>
      <w:r>
        <w:rPr>
          <w:b w:val="1"/>
          <w:color w:val="000000"/>
          <w:sz w:val="24"/>
        </w:rPr>
        <w:t>Общие умения:</w:t>
      </w:r>
    </w:p>
    <w:p w14:paraId="D8000000">
      <w:pPr>
        <w:ind w:firstLine="993"/>
        <w:jc w:val="both"/>
        <w:rPr>
          <w:color w:val="000000"/>
          <w:sz w:val="24"/>
        </w:rPr>
      </w:pPr>
      <w:r>
        <w:rPr>
          <w:color w:val="000000"/>
          <w:sz w:val="24"/>
        </w:rPr>
        <w:t>- умение мыслить системно (стратегически);</w:t>
      </w:r>
    </w:p>
    <w:p w14:paraId="D9000000">
      <w:pPr>
        <w:ind w:firstLine="993"/>
        <w:jc w:val="both"/>
        <w:rPr>
          <w:color w:val="000000"/>
          <w:sz w:val="24"/>
        </w:rPr>
      </w:pPr>
      <w:r>
        <w:rPr>
          <w:color w:val="000000"/>
          <w:sz w:val="24"/>
        </w:rPr>
        <w:t>- умение планировать, рационально использовать служебное время и достигать результата;</w:t>
      </w:r>
    </w:p>
    <w:p w14:paraId="DA000000">
      <w:pPr>
        <w:ind w:firstLine="993"/>
        <w:jc w:val="both"/>
        <w:rPr>
          <w:color w:val="000000"/>
          <w:sz w:val="24"/>
        </w:rPr>
      </w:pPr>
      <w:r>
        <w:rPr>
          <w:color w:val="000000"/>
          <w:sz w:val="24"/>
        </w:rPr>
        <w:t>- коммуникативные умения;</w:t>
      </w:r>
    </w:p>
    <w:p w14:paraId="DB000000">
      <w:pPr>
        <w:ind w:firstLine="993"/>
        <w:jc w:val="both"/>
        <w:rPr>
          <w:color w:val="000000"/>
          <w:sz w:val="24"/>
        </w:rPr>
      </w:pPr>
      <w:r>
        <w:rPr>
          <w:color w:val="000000"/>
          <w:sz w:val="24"/>
        </w:rPr>
        <w:t>- умение управлять изменениями.</w:t>
      </w:r>
    </w:p>
    <w:p w14:paraId="DC000000">
      <w:pPr>
        <w:ind w:firstLine="708"/>
        <w:jc w:val="both"/>
        <w:rPr>
          <w:b w:val="1"/>
          <w:color w:val="000000"/>
          <w:sz w:val="24"/>
        </w:rPr>
      </w:pPr>
      <w:r>
        <w:rPr>
          <w:b w:val="1"/>
          <w:color w:val="000000"/>
          <w:sz w:val="24"/>
        </w:rPr>
        <w:t>Управленческие умения:</w:t>
      </w:r>
    </w:p>
    <w:p w14:paraId="DD000000">
      <w:pPr>
        <w:ind w:firstLine="993"/>
        <w:jc w:val="both"/>
        <w:rPr>
          <w:color w:val="000000"/>
          <w:sz w:val="24"/>
        </w:rPr>
      </w:pPr>
      <w:r>
        <w:rPr>
          <w:color w:val="000000"/>
          <w:sz w:val="24"/>
        </w:rPr>
        <w:t>-умение руководить подчиненными, эффективно планировать, организовывать работу и контролировать ее выполнение;</w:t>
      </w:r>
    </w:p>
    <w:p w14:paraId="DE00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- умение оперативно принимать и реализовывать управленческие решения.</w:t>
      </w:r>
    </w:p>
    <w:p w14:paraId="DF00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2.</w:t>
      </w:r>
      <w:r>
        <w:rPr>
          <w:color w:val="000000"/>
          <w:sz w:val="24"/>
        </w:rPr>
        <w:t xml:space="preserve"> Для замещения должности ведущего специалиста-эксперта отдела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требования).</w:t>
      </w:r>
    </w:p>
    <w:p w14:paraId="E0000000">
      <w:pPr>
        <w:ind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</w:t>
      </w:r>
      <w:r>
        <w:rPr>
          <w:color w:val="000000"/>
          <w:sz w:val="24"/>
        </w:rPr>
        <w:t xml:space="preserve">2.1. </w:t>
      </w:r>
      <w:r>
        <w:rPr>
          <w:color w:val="000000"/>
          <w:sz w:val="24"/>
        </w:rPr>
        <w:t>Гражданский служащий, замещающий должность ведущего специалиста-эксперта отдела,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должен иметь высшее образование не ниже уровня </w:t>
      </w:r>
      <w:r>
        <w:rPr>
          <w:color w:val="000000"/>
          <w:sz w:val="24"/>
        </w:rPr>
        <w:t>бакалавриата</w:t>
      </w:r>
      <w:r>
        <w:rPr>
          <w:color w:val="000000"/>
          <w:sz w:val="24"/>
        </w:rPr>
        <w:t xml:space="preserve"> по направлению подготовки (специальности) профессионального образования  «Экономика и управление», «Экономика», «Менеджмент», «Управление персоналом», «Государственное и муниципальное управление», «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Юриспруденция», «Документоведение и архивоведение»</w:t>
      </w:r>
      <w:r>
        <w:rPr>
          <w:color w:val="000000"/>
          <w:sz w:val="24"/>
        </w:rPr>
        <w:t xml:space="preserve"> или иному направлению подготовки (специальности), для которого </w:t>
      </w:r>
      <w:r>
        <w:rPr>
          <w:color w:val="000000"/>
          <w:sz w:val="24"/>
        </w:rPr>
        <w:t>законодательством об образовании Российской Федерации установлено соответствие данному направлению подготовки (специальности), указанному в предыдущих перечнях профессий, специальностей</w:t>
      </w:r>
      <w:r>
        <w:rPr>
          <w:color w:val="000000"/>
          <w:sz w:val="24"/>
        </w:rPr>
        <w:t xml:space="preserve"> и направлений подготовки</w:t>
      </w:r>
      <w:r>
        <w:rPr>
          <w:color w:val="000000"/>
          <w:sz w:val="24"/>
        </w:rPr>
        <w:t>.</w:t>
      </w:r>
    </w:p>
    <w:p w14:paraId="E100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2.2. Гражданский служащий, замещающий должность ведущего </w:t>
      </w:r>
      <w:r>
        <w:rPr>
          <w:color w:val="000000"/>
          <w:sz w:val="24"/>
        </w:rPr>
        <w:t>специалист-эксперта</w:t>
      </w:r>
      <w:r>
        <w:rPr>
          <w:color w:val="000000"/>
          <w:sz w:val="24"/>
        </w:rPr>
        <w:t xml:space="preserve"> отдела, должен обладать следующими профессиональными знаниями в сфере законодательства Российской Федерации:</w:t>
      </w:r>
    </w:p>
    <w:p w14:paraId="E200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1)  Гражданский кодекс Российской Федерации;</w:t>
      </w:r>
      <w:r>
        <w:rPr>
          <w:color w:val="000000"/>
          <w:sz w:val="24"/>
        </w:rPr>
        <w:t xml:space="preserve"> </w:t>
      </w:r>
    </w:p>
    <w:p w14:paraId="E300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2)  Налоговый кодекс Российской Федерации;</w:t>
      </w:r>
    </w:p>
    <w:p w14:paraId="E400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3)  Кодекс Российской Федерации об административных правонарушениях;</w:t>
      </w:r>
    </w:p>
    <w:p w14:paraId="E500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4) Федеральный закон от 26 декабря 1995 г. № 208-ФЗ «Об акционерных обществах»;</w:t>
      </w:r>
    </w:p>
    <w:p w14:paraId="E600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5) Федеральный закон от 8 февраля 1998 г. № 14-ФЗ «Об обществах с ограниченной ответственностью»;</w:t>
      </w:r>
      <w:r>
        <w:rPr>
          <w:color w:val="000000"/>
          <w:sz w:val="24"/>
        </w:rPr>
        <w:t xml:space="preserve"> </w:t>
      </w:r>
    </w:p>
    <w:p w14:paraId="E700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6)  Федеральный закон от 8 августа 2001 г. № 129-ФЗ «О государственной регистрации юридических лиц и индивидуальных предпринимателей»;</w:t>
      </w:r>
    </w:p>
    <w:p w14:paraId="E800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7) Федеральный закон от 11 июня 2003 г. № 74-ФЗ «О крестьянском (фермерском) хозяйстве»;</w:t>
      </w:r>
      <w:r>
        <w:rPr>
          <w:color w:val="000000"/>
          <w:sz w:val="24"/>
        </w:rPr>
        <w:t xml:space="preserve"> </w:t>
      </w:r>
    </w:p>
    <w:p w14:paraId="E900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8) Федерального закона от 27 июля 2010 г. № 210-ФЗ «Об организации предоставления государственных и муниципальных услуг»;</w:t>
      </w:r>
      <w:r>
        <w:rPr>
          <w:color w:val="000000"/>
          <w:sz w:val="24"/>
        </w:rPr>
        <w:t xml:space="preserve"> </w:t>
      </w:r>
    </w:p>
    <w:p w14:paraId="EA00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9) Постановление Правительства Российской Федерации от 17 мая 2002 г. № 319 «Об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предпринимателей»;</w:t>
      </w:r>
    </w:p>
    <w:p w14:paraId="EB00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10) Постановление Правительства Российской Федерации от 22 декабря 2011 г. № 1092 «О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предпринимателей»;</w:t>
      </w:r>
    </w:p>
    <w:p w14:paraId="EC00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11) Постановление Правительства Российской Федерации от 16 августа 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</w:r>
      <w:r>
        <w:rPr>
          <w:color w:val="000000"/>
          <w:sz w:val="24"/>
        </w:rPr>
        <w:t>Росатом</w:t>
      </w:r>
      <w:r>
        <w:rPr>
          <w:color w:val="000000"/>
          <w:sz w:val="24"/>
        </w:rPr>
        <w:t>» и ее должностных лиц»;</w:t>
      </w:r>
    </w:p>
    <w:p w14:paraId="ED00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12) Постановление Правительства Российской Федерации от 19 мая 2014 г. № 462 «О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документов, и признании утратившими силу некоторых актов Правительства Российской Федерации»;</w:t>
      </w:r>
    </w:p>
    <w:p w14:paraId="EE00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13) Приказ Минфина России от 15 января 2015 г. № 5н «Об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предпринимателей»;</w:t>
      </w:r>
      <w:r>
        <w:rPr>
          <w:color w:val="000000"/>
          <w:sz w:val="24"/>
        </w:rPr>
        <w:t xml:space="preserve"> </w:t>
      </w:r>
    </w:p>
    <w:p w14:paraId="EF00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14) Приказ ФНС России от 13 ноября 2012 г. № ММВ-7-6/843@ «Об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предпринимателей»;</w:t>
      </w:r>
    </w:p>
    <w:p w14:paraId="F000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15) Федеральный закон от 27 июля 2004 г. « 79-ФЗ «О государственной гражданской службе Российской Федерации»;</w:t>
      </w:r>
    </w:p>
    <w:p w14:paraId="F100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16) Федеральный закон от 2 мая 2006 г. № 59-ФЗ «О порядке рассмотрения обращений граждан Российской Федерации».</w:t>
      </w:r>
    </w:p>
    <w:p w14:paraId="F200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2.3. Иные профессиональные знания  ведущего специалиста-эксперта отдела должны включать:  </w:t>
      </w:r>
    </w:p>
    <w:p w14:paraId="F300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1)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14:paraId="F400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2) порядок формирования и ведения Единого государственного реестра юридических лиц (ЕГРЮЛ);</w:t>
      </w:r>
    </w:p>
    <w:p w14:paraId="F500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3) порядок формирования и ведения Единого государственного реестра индивидуальных предпринимателей (ЕГРИП);</w:t>
      </w:r>
    </w:p>
    <w:p w14:paraId="F600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4) порядок предоставления сведений, содержащихся в ЕГРЮЛ, ЕГРИП.</w:t>
      </w:r>
    </w:p>
    <w:p w14:paraId="F700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2.4. Гражданский служащий, замещающий должность ведущего специалиста-эксперта отдела, должен обладать следующими профессиональными умениями:  </w:t>
      </w:r>
    </w:p>
    <w:p w14:paraId="F800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1) предоставления копий документов, содержащихся в ЕГРЮЛ, ЕГРИП;</w:t>
      </w:r>
    </w:p>
    <w:p w14:paraId="F900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2) </w:t>
      </w:r>
      <w:r>
        <w:rPr>
          <w:color w:val="000000"/>
          <w:sz w:val="24"/>
        </w:rPr>
        <w:t>контроль за</w:t>
      </w:r>
      <w:r>
        <w:rPr>
          <w:color w:val="000000"/>
          <w:sz w:val="24"/>
        </w:rPr>
        <w:t xml:space="preserve"> соблюдением обязанности по предоставлению сведений, содержащихся в ЕГРЮЛ, ЕГРИП.</w:t>
      </w:r>
    </w:p>
    <w:p w14:paraId="FA00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2.5. Гражданский служащий, замещающий должность ведущего специалиста-эксперта отдела, должен обладать следующими функциональными знаниями</w:t>
      </w:r>
      <w:r>
        <w:rPr>
          <w:b w:val="1"/>
          <w:color w:val="000000"/>
          <w:sz w:val="24"/>
        </w:rPr>
        <w:t>:</w:t>
      </w:r>
    </w:p>
    <w:p w14:paraId="FB00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1) принципы предоставления государственных услуг;</w:t>
      </w:r>
    </w:p>
    <w:p w14:paraId="FC00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2) требования к предоставлению государственных услуг;</w:t>
      </w:r>
    </w:p>
    <w:p w14:paraId="FD00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3) 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14:paraId="FE00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4) порядок предоставления  государственных услуг в электронной форме;</w:t>
      </w:r>
    </w:p>
    <w:p w14:paraId="FF00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5) понятие и принципы функционирования, назначение портала государственных услуг;</w:t>
      </w:r>
    </w:p>
    <w:p w14:paraId="0001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6) права заявителей при получении  государственных услуг;</w:t>
      </w:r>
    </w:p>
    <w:p w14:paraId="0101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7) обязанности государственных органов, предоставляющих  государственные услуги;</w:t>
      </w:r>
    </w:p>
    <w:p w14:paraId="0201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8) стандарт предоставления  государственной услуги: требования и порядок разработки.</w:t>
      </w:r>
    </w:p>
    <w:p w14:paraId="03010000">
      <w:pPr>
        <w:spacing w:after="12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2.6. Гражданский служащий, замещающий должность ведущего специалиста-эксперта отдела, должен обладать следующими функциональными умениями:  </w:t>
      </w:r>
    </w:p>
    <w:p w14:paraId="0401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1) оказание государственной услуги в виде предоставления копий документов, содержащихся в ЕГРЮЛ/ЕГРИП,  выдача справок, разъяснений и сведений;</w:t>
      </w:r>
    </w:p>
    <w:p w14:paraId="0501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2) рассмотрение запросов;</w:t>
      </w:r>
    </w:p>
    <w:p w14:paraId="0601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3) проведение консультаций.</w:t>
      </w:r>
    </w:p>
    <w:p w14:paraId="07010000">
      <w:pPr>
        <w:ind w:firstLine="709"/>
        <w:jc w:val="both"/>
        <w:rPr>
          <w:color w:val="000000"/>
          <w:sz w:val="24"/>
        </w:rPr>
      </w:pPr>
    </w:p>
    <w:p w14:paraId="08010000">
      <w:pPr>
        <w:widowControl w:val="0"/>
        <w:ind/>
        <w:jc w:val="both"/>
        <w:rPr>
          <w:color w:val="000000"/>
          <w:sz w:val="24"/>
        </w:rPr>
      </w:pPr>
    </w:p>
    <w:p w14:paraId="0901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Квалификационные требования к профессиональным знаниям и навыкам, необходимым для исполнения должностных </w:t>
      </w:r>
      <w:r>
        <w:rPr>
          <w:color w:val="000000"/>
          <w:sz w:val="24"/>
        </w:rPr>
        <w:t>обязанностей</w:t>
      </w:r>
      <w:r>
        <w:rPr>
          <w:b w:val="1"/>
          <w:color w:val="000000"/>
          <w:sz w:val="24"/>
        </w:rPr>
        <w:t xml:space="preserve"> ведущего специалиста-эксперта отдела </w:t>
      </w:r>
      <w:r>
        <w:rPr>
          <w:b w:val="1"/>
          <w:color w:val="000000"/>
          <w:sz w:val="24"/>
        </w:rPr>
        <w:t>правового обеспечения государственной регистрации</w:t>
      </w:r>
      <w:r>
        <w:rPr>
          <w:b w:val="1"/>
          <w:color w:val="000000"/>
          <w:sz w:val="24"/>
        </w:rPr>
        <w:t xml:space="preserve"> №2</w:t>
      </w:r>
      <w:r>
        <w:rPr>
          <w:color w:val="000000"/>
          <w:sz w:val="24"/>
        </w:rPr>
        <w:t>:</w:t>
      </w:r>
    </w:p>
    <w:p w14:paraId="0A010000">
      <w:pPr>
        <w:widowControl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Для замещения должности ведущего специалиста - эксперта отдела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вне зависимости от области и вида профессиональной служебной деятельности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устанавливаются следующие квалификационные требования (базовые квалификационные требования):</w:t>
      </w:r>
    </w:p>
    <w:p w14:paraId="0B01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1. Гражданский служащий, замещающий должность ведущего специалиста - эксперта отдела, должен иметь высшее образование не ниже уровня </w:t>
      </w:r>
      <w:r>
        <w:rPr>
          <w:color w:val="000000"/>
          <w:sz w:val="24"/>
        </w:rPr>
        <w:t>бакалавриата</w:t>
      </w:r>
      <w:r>
        <w:rPr>
          <w:color w:val="000000"/>
          <w:sz w:val="24"/>
        </w:rPr>
        <w:t xml:space="preserve">.  </w:t>
      </w:r>
    </w:p>
    <w:p w14:paraId="0C010000">
      <w:pPr>
        <w:ind w:firstLine="709"/>
        <w:jc w:val="both"/>
        <w:rPr>
          <w:color w:val="000000"/>
          <w:sz w:val="24"/>
        </w:rPr>
      </w:pPr>
      <w:r>
        <w:rPr>
          <w:color w:val="000000"/>
          <w:spacing w:val="-2"/>
          <w:sz w:val="24"/>
        </w:rPr>
        <w:t>2. </w:t>
      </w:r>
      <w:r>
        <w:rPr>
          <w:color w:val="000000"/>
          <w:sz w:val="24"/>
        </w:rPr>
        <w:t>Для замещения должности ведущего специалиста - эксперта отдела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не установлено требований к стажу гражданской службы или работы по специальности, направлению подготовки.</w:t>
      </w:r>
    </w:p>
    <w:p w14:paraId="0D010000">
      <w:pPr>
        <w:ind w:firstLine="709"/>
        <w:jc w:val="both"/>
        <w:rPr>
          <w:color w:val="000000"/>
          <w:spacing w:val="-2"/>
          <w:sz w:val="24"/>
        </w:rPr>
      </w:pPr>
      <w:r>
        <w:rPr>
          <w:color w:val="000000"/>
          <w:spacing w:val="-2"/>
          <w:sz w:val="24"/>
        </w:rPr>
        <w:t>3. </w:t>
      </w:r>
      <w:r>
        <w:rPr>
          <w:color w:val="000000"/>
          <w:sz w:val="24"/>
        </w:rPr>
        <w:t>Гражданский служащий, замещающий должность ведущего специалиста - эксперта отдела</w:t>
      </w:r>
      <w:r>
        <w:rPr>
          <w:color w:val="000000"/>
          <w:spacing w:val="-2"/>
          <w:sz w:val="24"/>
        </w:rPr>
        <w:t xml:space="preserve"> должен обладать следующими базовыми знаниями и умениями:</w:t>
      </w:r>
    </w:p>
    <w:p w14:paraId="0E010000">
      <w:pPr>
        <w:widowControl w:val="0"/>
        <w:ind w:firstLine="709"/>
        <w:jc w:val="both"/>
        <w:rPr>
          <w:color w:val="000000"/>
          <w:spacing w:val="-2"/>
          <w:sz w:val="24"/>
        </w:rPr>
      </w:pPr>
      <w:r>
        <w:rPr>
          <w:color w:val="000000"/>
          <w:spacing w:val="-2"/>
          <w:sz w:val="24"/>
        </w:rPr>
        <w:t xml:space="preserve">-  знанием государственного языка Российской Федерации (русского языка); </w:t>
      </w:r>
    </w:p>
    <w:p w14:paraId="0F010000">
      <w:pPr>
        <w:widowControl w:val="0"/>
        <w:ind w:firstLine="709"/>
        <w:jc w:val="both"/>
        <w:rPr>
          <w:color w:val="000000"/>
          <w:spacing w:val="-2"/>
          <w:sz w:val="24"/>
        </w:rPr>
      </w:pPr>
      <w:r>
        <w:rPr>
          <w:color w:val="000000"/>
          <w:spacing w:val="-2"/>
          <w:sz w:val="24"/>
        </w:rPr>
        <w:t>- знаниями основ Конституции Российской Федерации, законодательства о гражданской службе, законодательства о противодействии коррупции;</w:t>
      </w:r>
    </w:p>
    <w:p w14:paraId="10010000">
      <w:pPr>
        <w:widowControl w:val="0"/>
        <w:ind w:firstLine="709"/>
        <w:jc w:val="both"/>
        <w:rPr>
          <w:color w:val="000000"/>
          <w:spacing w:val="-2"/>
          <w:sz w:val="24"/>
        </w:rPr>
      </w:pPr>
      <w:r>
        <w:rPr>
          <w:color w:val="000000"/>
          <w:spacing w:val="-2"/>
          <w:sz w:val="24"/>
        </w:rPr>
        <w:t>- знаниями и умениями в области информационно-коммуникационных технологий.</w:t>
      </w:r>
    </w:p>
    <w:p w14:paraId="11010000">
      <w:pPr>
        <w:widowControl w:val="0"/>
        <w:ind w:firstLine="54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- </w:t>
      </w:r>
      <w:r>
        <w:rPr>
          <w:color w:val="000000"/>
          <w:sz w:val="24"/>
        </w:rPr>
        <w:t>умениями (общими и управленческими умениями), свидетельствующими о наличии необходимых профессиональных и личностных качеств (компетенций).</w:t>
      </w:r>
    </w:p>
    <w:p w14:paraId="12010000">
      <w:pPr>
        <w:widowControl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3.1. Умения ведущего специалиста - эксперта отдела включают:</w:t>
      </w:r>
    </w:p>
    <w:p w14:paraId="1301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- умение мыслить системно (стратегически);</w:t>
      </w:r>
    </w:p>
    <w:p w14:paraId="1401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- умение планировать, рационально использовать служебное время и достигать результата;</w:t>
      </w:r>
    </w:p>
    <w:p w14:paraId="1501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- коммуникативные умения;</w:t>
      </w:r>
    </w:p>
    <w:p w14:paraId="16010000">
      <w:pPr>
        <w:widowControl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- </w:t>
      </w:r>
      <w:r>
        <w:rPr>
          <w:color w:val="000000"/>
          <w:sz w:val="24"/>
        </w:rPr>
        <w:t xml:space="preserve">умение </w:t>
      </w:r>
      <w:r>
        <w:rPr>
          <w:color w:val="000000"/>
          <w:sz w:val="24"/>
        </w:rPr>
        <w:t>управлять изменениями.</w:t>
      </w:r>
    </w:p>
    <w:p w14:paraId="17010000">
      <w:pPr>
        <w:widowControl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Управленческие умения:</w:t>
      </w:r>
    </w:p>
    <w:p w14:paraId="18010000">
      <w:pPr>
        <w:ind w:firstLine="709"/>
        <w:contextualSpacing w:val="1"/>
        <w:jc w:val="both"/>
        <w:rPr>
          <w:color w:val="000000"/>
          <w:sz w:val="24"/>
        </w:rPr>
      </w:pPr>
      <w:r>
        <w:rPr>
          <w:color w:val="000000"/>
          <w:sz w:val="24"/>
        </w:rPr>
        <w:t>- умение руководить подчиненными, эффективно планировать, организовывать работу и контролировать ее выполнение;</w:t>
      </w:r>
    </w:p>
    <w:p w14:paraId="19010000">
      <w:pPr>
        <w:widowControl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- умение оперативно принимать и реализовывать управленческие решения.</w:t>
      </w:r>
    </w:p>
    <w:p w14:paraId="1A010000">
      <w:pPr>
        <w:widowControl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4. Для замещения должности ведущего специалиста - эксперта Отдела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требования).</w:t>
      </w:r>
    </w:p>
    <w:p w14:paraId="1B010000">
      <w:pPr>
        <w:widowControl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4.1. Гражданский служащий, замещающий должность ведущего специалиста - эксперта отдела должен обладать следующими профессиональными знаниями в сфере законодательства Российской Федерации:</w:t>
      </w:r>
    </w:p>
    <w:p w14:paraId="1C010000">
      <w:pPr>
        <w:widowControl w:val="0"/>
        <w:ind w:firstLine="283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- Арбитражный процессуальный кодекс Российской Федерации;</w:t>
      </w:r>
    </w:p>
    <w:p w14:paraId="1D010000">
      <w:pPr>
        <w:widowControl w:val="0"/>
        <w:ind w:firstLine="283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- Гражданский процессуальный кодекс Российской Федерации;</w:t>
      </w:r>
    </w:p>
    <w:p w14:paraId="1E010000">
      <w:pPr>
        <w:ind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- Кодекс административного судопроизводства Российской Федерации;</w:t>
      </w:r>
    </w:p>
    <w:p w14:paraId="1F010000">
      <w:pPr>
        <w:ind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</w:t>
      </w:r>
      <w:r>
        <w:rPr>
          <w:color w:val="000000"/>
          <w:sz w:val="24"/>
        </w:rPr>
        <w:t>- Федеральный конституционный закон от 31 декабря 1996 г. № 1-ФКЗ «О судебной системе Российской Федерации»;</w:t>
      </w:r>
    </w:p>
    <w:p w14:paraId="20010000">
      <w:pPr>
        <w:ind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- Приказ ФНС России от 17 февраля 2014 г. № ММВ-7-7/53@  «Об утверждении Регламента Федеральной налоговой службы»;</w:t>
      </w:r>
    </w:p>
    <w:p w14:paraId="21010000">
      <w:pPr>
        <w:widowControl w:val="0"/>
        <w:ind w:firstLine="283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- Гражданский кодекс Российской Федерации;</w:t>
      </w:r>
    </w:p>
    <w:p w14:paraId="22010000">
      <w:pPr>
        <w:widowControl w:val="0"/>
        <w:ind w:firstLine="283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-  </w:t>
      </w:r>
      <w:r>
        <w:rPr>
          <w:color w:val="000000"/>
          <w:sz w:val="24"/>
        </w:rPr>
        <w:fldChar w:fldCharType="begin"/>
      </w:r>
      <w:r>
        <w:rPr>
          <w:color w:val="000000"/>
          <w:sz w:val="24"/>
        </w:rPr>
        <w:instrText>HYPERLINK "consultantplus://offline/ref=08F02EA5642625398ED82B4C90190DF8ACB810D86D14D28FB2108E8A5DOFoBK"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>Кодекс</w:t>
      </w:r>
      <w:r>
        <w:rPr>
          <w:color w:val="000000"/>
          <w:sz w:val="24"/>
        </w:rPr>
        <w:fldChar w:fldCharType="end"/>
      </w:r>
      <w:r>
        <w:rPr>
          <w:color w:val="000000"/>
          <w:sz w:val="24"/>
        </w:rPr>
        <w:t xml:space="preserve"> Российской Федерации об административных правонарушениях от 30 декабря 2001 г. N 195-ФЗ (с изменениями и дополнениями);</w:t>
      </w:r>
    </w:p>
    <w:p w14:paraId="23010000">
      <w:pPr>
        <w:widowControl w:val="0"/>
        <w:ind w:firstLine="283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- Федеральный </w:t>
      </w:r>
      <w:r>
        <w:rPr>
          <w:color w:val="000000"/>
          <w:sz w:val="24"/>
        </w:rPr>
        <w:fldChar w:fldCharType="begin"/>
      </w:r>
      <w:r>
        <w:rPr>
          <w:color w:val="000000"/>
          <w:sz w:val="24"/>
        </w:rPr>
        <w:instrText>HYPERLINK "consultantplus://offline/ref=08F02EA5642625398ED82B4C90190DF8ACBB12DD6F13D28FB2108E8A5DOFoBK"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>закон</w:t>
      </w:r>
      <w:r>
        <w:rPr>
          <w:color w:val="000000"/>
          <w:sz w:val="24"/>
        </w:rPr>
        <w:fldChar w:fldCharType="end"/>
      </w:r>
      <w:r>
        <w:rPr>
          <w:color w:val="000000"/>
          <w:sz w:val="24"/>
        </w:rPr>
        <w:t xml:space="preserve"> от 8 августа 2001 г. N 129-ФЗ "О государственной регистрации юридических лиц и индивидуальных предпринимателей";</w:t>
      </w:r>
    </w:p>
    <w:p w14:paraId="24010000">
      <w:pPr>
        <w:widowControl w:val="0"/>
        <w:ind w:firstLine="283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- Федеральный </w:t>
      </w:r>
      <w:r>
        <w:rPr>
          <w:color w:val="000000"/>
          <w:sz w:val="24"/>
        </w:rPr>
        <w:fldChar w:fldCharType="begin"/>
      </w:r>
      <w:r>
        <w:rPr>
          <w:color w:val="000000"/>
          <w:sz w:val="24"/>
        </w:rPr>
        <w:instrText>HYPERLINK "consultantplus://offline/ref=08F02EA5642625398ED82B4C90190DF8ACBB12DA6210D28FB2108E8A5DOFoBK"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>закон</w:t>
      </w:r>
      <w:r>
        <w:rPr>
          <w:color w:val="000000"/>
          <w:sz w:val="24"/>
        </w:rPr>
        <w:fldChar w:fldCharType="end"/>
      </w:r>
      <w:r>
        <w:rPr>
          <w:color w:val="000000"/>
          <w:sz w:val="24"/>
        </w:rPr>
        <w:t xml:space="preserve"> от 8 февраля 1998 г. N 14-ФЗ "Об обществах с ограниченной ответственностью";</w:t>
      </w:r>
    </w:p>
    <w:p w14:paraId="25010000">
      <w:pPr>
        <w:widowControl w:val="0"/>
        <w:ind w:firstLine="283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 Федеральный </w:t>
      </w:r>
      <w:r>
        <w:rPr>
          <w:color w:val="000000"/>
          <w:sz w:val="24"/>
        </w:rPr>
        <w:fldChar w:fldCharType="begin"/>
      </w:r>
      <w:r>
        <w:rPr>
          <w:color w:val="000000"/>
          <w:sz w:val="24"/>
        </w:rPr>
        <w:instrText>HYPERLINK "consultantplus://offline/ref=08F02EA5642625398ED82B4C90190DF8ACB810DD6811D28FB2108E8A5DOFoBK"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>закон</w:t>
      </w:r>
      <w:r>
        <w:rPr>
          <w:color w:val="000000"/>
          <w:sz w:val="24"/>
        </w:rPr>
        <w:fldChar w:fldCharType="end"/>
      </w:r>
      <w:r>
        <w:rPr>
          <w:color w:val="000000"/>
          <w:sz w:val="24"/>
        </w:rPr>
        <w:t xml:space="preserve"> от 26 декабря 1995 г. N 208-ФЗ "Об акционерных обществах";</w:t>
      </w:r>
    </w:p>
    <w:p w14:paraId="26010000">
      <w:pPr>
        <w:widowControl w:val="0"/>
        <w:ind w:firstLine="283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 Федеральный </w:t>
      </w:r>
      <w:r>
        <w:rPr>
          <w:color w:val="000000"/>
          <w:sz w:val="24"/>
        </w:rPr>
        <w:fldChar w:fldCharType="begin"/>
      </w:r>
      <w:r>
        <w:rPr>
          <w:color w:val="000000"/>
          <w:sz w:val="24"/>
        </w:rPr>
        <w:instrText>HYPERLINK "consultantplus://offline/ref=08F02EA5642625398ED82B4C90190DF8AFBC19DD6A17D28FB2108E8A5DOFoBK"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>закон</w:t>
      </w:r>
      <w:r>
        <w:rPr>
          <w:color w:val="000000"/>
          <w:sz w:val="24"/>
        </w:rPr>
        <w:fldChar w:fldCharType="end"/>
      </w:r>
      <w:r>
        <w:rPr>
          <w:color w:val="000000"/>
          <w:sz w:val="24"/>
        </w:rPr>
        <w:t xml:space="preserve"> от 11 июня 2003 г. N 74-ФЗ "О крестьянском (фермерском) хозяйстве";</w:t>
      </w:r>
    </w:p>
    <w:p w14:paraId="27010000">
      <w:pPr>
        <w:widowControl w:val="0"/>
        <w:ind w:firstLine="283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 Федеральный </w:t>
      </w:r>
      <w:r>
        <w:rPr>
          <w:color w:val="000000"/>
          <w:sz w:val="24"/>
        </w:rPr>
        <w:fldChar w:fldCharType="begin"/>
      </w:r>
      <w:r>
        <w:rPr>
          <w:color w:val="000000"/>
          <w:sz w:val="24"/>
        </w:rPr>
        <w:instrText>HYPERLINK "consultantplus://offline/ref=08F02EA5642625398ED82B4C90190DF8ACBA10DB691BD28FB2108E8A5DOFoBK"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>закон</w:t>
      </w:r>
      <w:r>
        <w:rPr>
          <w:color w:val="000000"/>
          <w:sz w:val="24"/>
        </w:rPr>
        <w:fldChar w:fldCharType="end"/>
      </w:r>
      <w:r>
        <w:rPr>
          <w:color w:val="000000"/>
          <w:sz w:val="24"/>
        </w:rPr>
        <w:t xml:space="preserve"> от 27 июля 2010 г. N 210-ФЗ "Об организации предоставления государственных и муниципальных услуг";</w:t>
      </w:r>
    </w:p>
    <w:p w14:paraId="28010000">
      <w:pPr>
        <w:widowControl w:val="0"/>
        <w:ind w:firstLine="283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Федеральный </w:t>
      </w:r>
      <w:r>
        <w:rPr>
          <w:color w:val="000000"/>
          <w:sz w:val="24"/>
        </w:rPr>
        <w:fldChar w:fldCharType="begin"/>
      </w:r>
      <w:r>
        <w:rPr>
          <w:color w:val="000000"/>
          <w:sz w:val="24"/>
        </w:rPr>
        <w:instrText>HYPERLINK "consultantplus://offline/ref=08F02EA5642625398ED82B4C90190DF8ACB811DD6C1BD28FB2108E8A5DOFoBK"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>закон</w:t>
      </w:r>
      <w:r>
        <w:rPr>
          <w:color w:val="000000"/>
          <w:sz w:val="24"/>
        </w:rPr>
        <w:fldChar w:fldCharType="end"/>
      </w:r>
      <w:r>
        <w:rPr>
          <w:color w:val="000000"/>
          <w:sz w:val="24"/>
        </w:rPr>
        <w:t xml:space="preserve"> от 9 июля 1999 г. N 160-ФЗ "Об иностранных инвестициях в Российской Федерации";</w:t>
      </w:r>
    </w:p>
    <w:p w14:paraId="29010000">
      <w:pPr>
        <w:widowControl w:val="0"/>
        <w:ind w:firstLine="283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</w:t>
      </w:r>
      <w:r>
        <w:rPr>
          <w:color w:val="000000"/>
          <w:sz w:val="24"/>
        </w:rPr>
        <w:fldChar w:fldCharType="begin"/>
      </w:r>
      <w:r>
        <w:rPr>
          <w:color w:val="000000"/>
          <w:sz w:val="24"/>
        </w:rPr>
        <w:instrText>HYPERLINK "consultantplus://offline/ref=08F02EA5642625398ED82B4C90190DF8AABE12D862188F85BA498288O5oAK"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>постановление</w:t>
      </w:r>
      <w:r>
        <w:rPr>
          <w:color w:val="000000"/>
          <w:sz w:val="24"/>
        </w:rPr>
        <w:fldChar w:fldCharType="end"/>
      </w:r>
      <w:r>
        <w:rPr>
          <w:color w:val="000000"/>
          <w:sz w:val="24"/>
        </w:rPr>
        <w:t xml:space="preserve"> Правительства Российской Федерации от 17 мая 2002 г. N 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</w:t>
      </w:r>
    </w:p>
    <w:p w14:paraId="2A010000">
      <w:pPr>
        <w:widowControl w:val="0"/>
        <w:ind w:firstLine="283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</w:t>
      </w:r>
      <w:r>
        <w:rPr>
          <w:color w:val="000000"/>
          <w:sz w:val="24"/>
        </w:rPr>
        <w:fldChar w:fldCharType="begin"/>
      </w:r>
      <w:r>
        <w:rPr>
          <w:color w:val="000000"/>
          <w:sz w:val="24"/>
        </w:rPr>
        <w:instrText>HYPERLINK "consultantplus://offline/ref=08F02EA5642625398ED82B4C90190DF8ACBB18DE6217D28FB2108E8A5DOFoBK"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>постановление</w:t>
      </w:r>
      <w:r>
        <w:rPr>
          <w:color w:val="000000"/>
          <w:sz w:val="24"/>
        </w:rPr>
        <w:fldChar w:fldCharType="end"/>
      </w:r>
      <w:r>
        <w:rPr>
          <w:color w:val="000000"/>
          <w:sz w:val="24"/>
        </w:rPr>
        <w:t xml:space="preserve"> Правительства Российской Федерации от 22 декабря 2011 г. 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</w:p>
    <w:p w14:paraId="2B010000">
      <w:pPr>
        <w:widowControl w:val="0"/>
        <w:ind w:firstLine="283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</w:t>
      </w:r>
      <w:r>
        <w:rPr>
          <w:color w:val="000000"/>
          <w:sz w:val="24"/>
        </w:rPr>
        <w:fldChar w:fldCharType="begin"/>
      </w:r>
      <w:r>
        <w:rPr>
          <w:color w:val="000000"/>
          <w:sz w:val="24"/>
        </w:rPr>
        <w:instrText>HYPERLINK "consultantplus://offline/ref=08F02EA5642625398ED82B4C90190DF8AFB215DF621AD28FB2108E8A5DOFoBK"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>постановление</w:t>
      </w:r>
      <w:r>
        <w:rPr>
          <w:color w:val="000000"/>
          <w:sz w:val="24"/>
        </w:rPr>
        <w:fldChar w:fldCharType="end"/>
      </w:r>
      <w:r>
        <w:rPr>
          <w:color w:val="000000"/>
          <w:sz w:val="24"/>
        </w:rPr>
        <w:t xml:space="preserve"> Правительства Российской Федерации от 19 мая 2014 г. N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Федерации";</w:t>
      </w:r>
    </w:p>
    <w:p w14:paraId="2C010000">
      <w:pPr>
        <w:widowControl w:val="0"/>
        <w:ind w:firstLine="283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</w:t>
      </w:r>
      <w:r>
        <w:rPr>
          <w:color w:val="000000"/>
          <w:sz w:val="24"/>
        </w:rPr>
        <w:fldChar w:fldCharType="begin"/>
      </w:r>
      <w:r>
        <w:rPr>
          <w:color w:val="000000"/>
          <w:sz w:val="24"/>
        </w:rPr>
        <w:instrText>HYPERLINK "consultantplus://offline/ref=08F02EA5642625398ED82B4C90190DF8ACBA19DB6214D28FB2108E8A5DOFoBK"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>постановление</w:t>
      </w:r>
      <w:r>
        <w:rPr>
          <w:color w:val="000000"/>
          <w:sz w:val="24"/>
        </w:rPr>
        <w:fldChar w:fldCharType="end"/>
      </w:r>
      <w:r>
        <w:rPr>
          <w:color w:val="000000"/>
          <w:sz w:val="24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</w:t>
      </w:r>
      <w:r>
        <w:rPr>
          <w:color w:val="000000"/>
          <w:sz w:val="24"/>
        </w:rPr>
        <w:t>должностных лиц государственных внебюджетных фондов Российской Федерации, а также Государственной корпорации по атомной энергии "</w:t>
      </w:r>
      <w:r>
        <w:rPr>
          <w:color w:val="000000"/>
          <w:sz w:val="24"/>
        </w:rPr>
        <w:t>Росатом</w:t>
      </w:r>
      <w:r>
        <w:rPr>
          <w:color w:val="000000"/>
          <w:sz w:val="24"/>
        </w:rPr>
        <w:t>" и ее должностных лиц";</w:t>
      </w:r>
    </w:p>
    <w:p w14:paraId="2D010000">
      <w:pPr>
        <w:ind w:firstLine="283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</w:t>
      </w:r>
      <w:r>
        <w:rPr>
          <w:color w:val="000000"/>
          <w:sz w:val="24"/>
        </w:rPr>
        <w:fldChar w:fldCharType="begin"/>
      </w:r>
      <w:r>
        <w:rPr>
          <w:color w:val="000000"/>
          <w:sz w:val="24"/>
        </w:rPr>
        <w:instrText>HYPERLINK "consultantplus://offline/ref=08F02EA5642625398ED82B4C90190DF8AFBF18DD6F17D28FB2108E8A5DOFoBK"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>приказ</w:t>
      </w:r>
      <w:r>
        <w:rPr>
          <w:color w:val="000000"/>
          <w:sz w:val="24"/>
        </w:rPr>
        <w:fldChar w:fldCharType="end"/>
      </w:r>
      <w:r>
        <w:rPr>
          <w:color w:val="000000"/>
          <w:sz w:val="24"/>
        </w:rPr>
        <w:t xml:space="preserve"> Минфина России от 30.09.2016 N 169н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хозяйств" (Зарегистрировано в Минюсте России 05.12.2016 N 44557);</w:t>
      </w:r>
    </w:p>
    <w:p w14:paraId="2E010000">
      <w:pPr>
        <w:widowControl w:val="0"/>
        <w:ind w:firstLine="283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</w:t>
      </w:r>
      <w:r>
        <w:rPr>
          <w:color w:val="000000"/>
          <w:sz w:val="24"/>
        </w:rPr>
        <w:fldChar w:fldCharType="begin"/>
      </w:r>
      <w:r>
        <w:rPr>
          <w:color w:val="000000"/>
          <w:sz w:val="24"/>
        </w:rPr>
        <w:instrText>HYPERLINK "consultantplus://offline/ref=08F02EA5642625398ED82B4C90190DF8AFBD18D86217D28FB2108E8A5DOFoBK"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>приказ</w:t>
      </w:r>
      <w:r>
        <w:rPr>
          <w:color w:val="000000"/>
          <w:sz w:val="24"/>
        </w:rPr>
        <w:fldChar w:fldCharType="end"/>
      </w:r>
      <w:r>
        <w:rPr>
          <w:color w:val="000000"/>
          <w:sz w:val="24"/>
        </w:rPr>
        <w:t xml:space="preserve"> 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</w:t>
      </w:r>
    </w:p>
    <w:p w14:paraId="2F010000">
      <w:pPr>
        <w:ind w:firstLine="283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- Приказ Минфина России от 30.10.2017 N 165н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носителях, не соответствующие сведениям, содержащимся в документах, на основании которых внесены такие записи (исправление технической ошибки), и о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признании</w:t>
      </w:r>
      <w:r>
        <w:rPr>
          <w:color w:val="000000"/>
          <w:sz w:val="24"/>
        </w:rPr>
        <w:t xml:space="preserve"> утратившим силу приказа Министерства финансов Российской Федерации от 18 февраля 2015 г. N 25н" (Зарегистрировано в Минюсте России 16.01.2018 N 49645)</w:t>
      </w:r>
    </w:p>
    <w:p w14:paraId="30010000">
      <w:pPr>
        <w:widowControl w:val="0"/>
        <w:ind w:firstLine="283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</w:t>
      </w:r>
      <w:r>
        <w:rPr>
          <w:color w:val="000000"/>
          <w:sz w:val="24"/>
        </w:rPr>
        <w:fldChar w:fldCharType="begin"/>
      </w:r>
      <w:r>
        <w:rPr>
          <w:color w:val="000000"/>
          <w:sz w:val="24"/>
        </w:rPr>
        <w:instrText>HYPERLINK "consultantplus://offline/ref=08F02EA5642625398ED82B4C90190DF8AFBA19D86A17D28FB2108E8A5DOFoBK"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>приказ</w:t>
      </w:r>
      <w:r>
        <w:rPr>
          <w:color w:val="000000"/>
          <w:sz w:val="24"/>
        </w:rPr>
        <w:fldChar w:fldCharType="end"/>
      </w:r>
      <w:r>
        <w:rPr>
          <w:color w:val="000000"/>
          <w:sz w:val="24"/>
        </w:rPr>
        <w:t xml:space="preserve"> Минюста России от 12 ноября 2010 г. N 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</w:t>
      </w:r>
    </w:p>
    <w:p w14:paraId="31010000">
      <w:pPr>
        <w:widowControl w:val="0"/>
        <w:ind w:firstLine="283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</w:t>
      </w:r>
      <w:r>
        <w:rPr>
          <w:color w:val="000000"/>
          <w:sz w:val="24"/>
        </w:rPr>
        <w:fldChar w:fldCharType="begin"/>
      </w:r>
      <w:r>
        <w:rPr>
          <w:color w:val="000000"/>
          <w:sz w:val="24"/>
        </w:rPr>
        <w:instrText>HYPERLINK "consultantplus://offline/ref=08F02EA5642625398ED82B4C90190DF8AFB318D9621AD28FB2108E8A5DOFoBK"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>приказ</w:t>
      </w:r>
      <w:r>
        <w:rPr>
          <w:color w:val="000000"/>
          <w:sz w:val="24"/>
        </w:rPr>
        <w:fldChar w:fldCharType="end"/>
      </w:r>
      <w:r>
        <w:rPr>
          <w:color w:val="000000"/>
          <w:sz w:val="24"/>
        </w:rPr>
        <w:t xml:space="preserve">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</w:t>
      </w:r>
    </w:p>
    <w:p w14:paraId="32010000">
      <w:pPr>
        <w:ind w:firstLine="283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</w:t>
      </w:r>
      <w:r>
        <w:rPr>
          <w:color w:val="000000"/>
          <w:sz w:val="24"/>
        </w:rPr>
        <w:fldChar w:fldCharType="begin"/>
      </w:r>
      <w:r>
        <w:rPr>
          <w:color w:val="000000"/>
          <w:sz w:val="24"/>
        </w:rPr>
        <w:instrText>HYPERLINK "consultantplus://offline/ref=08F02EA5642625398ED82B4C90190DF8AFB318D9621AD28FB2108E8A5DOFoBK"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>приказ</w:t>
      </w:r>
      <w:r>
        <w:rPr>
          <w:color w:val="000000"/>
          <w:sz w:val="24"/>
        </w:rPr>
        <w:fldChar w:fldCharType="end"/>
      </w:r>
      <w:r>
        <w:rPr>
          <w:color w:val="000000"/>
          <w:sz w:val="24"/>
        </w:rPr>
        <w:t xml:space="preserve"> ФНС России от 12.09.2016 N ММВ-7-14/481@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предпринимателей, признании </w:t>
      </w:r>
      <w:r>
        <w:rPr>
          <w:color w:val="000000"/>
          <w:sz w:val="24"/>
        </w:rPr>
        <w:t>утратившими</w:t>
      </w:r>
      <w:r>
        <w:rPr>
          <w:color w:val="000000"/>
          <w:sz w:val="24"/>
        </w:rPr>
        <w:t xml:space="preserve"> силу отдельных приказов и отдельных положений приказов Федеральной налоговой службы"</w:t>
      </w:r>
    </w:p>
    <w:p w14:paraId="33010000">
      <w:pPr>
        <w:widowControl w:val="0"/>
        <w:ind w:firstLine="283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</w:t>
      </w:r>
      <w:r>
        <w:rPr>
          <w:color w:val="000000"/>
          <w:sz w:val="24"/>
        </w:rPr>
        <w:fldChar w:fldCharType="begin"/>
      </w:r>
      <w:r>
        <w:rPr>
          <w:color w:val="000000"/>
          <w:sz w:val="24"/>
        </w:rPr>
        <w:instrText>HYPERLINK "consultantplus://offline/ref=08F02EA5642625398ED82B4C90190DF8AFB312DF6E1AD28FB2108E8A5DOFoBK"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>приказ</w:t>
      </w:r>
      <w:r>
        <w:rPr>
          <w:color w:val="000000"/>
          <w:sz w:val="24"/>
        </w:rPr>
        <w:fldChar w:fldCharType="end"/>
      </w:r>
      <w:r>
        <w:rPr>
          <w:color w:val="000000"/>
          <w:sz w:val="24"/>
        </w:rPr>
        <w:t xml:space="preserve"> ФНС России от 12 августа 2011 г. N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</w:t>
      </w:r>
    </w:p>
    <w:p w14:paraId="34010000">
      <w:pPr>
        <w:widowControl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</w:t>
      </w:r>
      <w:r>
        <w:rPr>
          <w:color w:val="000000"/>
          <w:sz w:val="24"/>
        </w:rPr>
        <w:fldChar w:fldCharType="begin"/>
      </w:r>
      <w:r>
        <w:rPr>
          <w:color w:val="000000"/>
          <w:sz w:val="24"/>
        </w:rPr>
        <w:instrText>HYPERLINK "consultantplus://offline/ref=08F02EA5642625398ED82B4C90190DF8ACBA14DC621BD28FB2108E8A5DOFoBK"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>приказ</w:t>
      </w:r>
      <w:r>
        <w:rPr>
          <w:color w:val="000000"/>
          <w:sz w:val="24"/>
        </w:rPr>
        <w:fldChar w:fldCharType="end"/>
      </w:r>
      <w:r>
        <w:rPr>
          <w:color w:val="000000"/>
          <w:sz w:val="24"/>
        </w:rPr>
        <w:t xml:space="preserve"> ФНС России от 9 июня 2014 г. N 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заявления"</w:t>
      </w:r>
    </w:p>
    <w:p w14:paraId="35010000">
      <w:pPr>
        <w:widowControl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Гражданский служащий, замещающий должность ведущего специалиста - эксперта отдела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14:paraId="36010000">
      <w:pPr>
        <w:widowControl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4.2. Иные профессиональные знания ведущего специалиста - эксперта отдела:</w:t>
      </w:r>
    </w:p>
    <w:p w14:paraId="37010000">
      <w:pPr>
        <w:widowControl w:val="0"/>
        <w:ind w:firstLine="283"/>
        <w:jc w:val="both"/>
        <w:rPr>
          <w:color w:val="000000"/>
          <w:sz w:val="24"/>
        </w:rPr>
      </w:pPr>
      <w:r>
        <w:rPr>
          <w:color w:val="000000"/>
          <w:sz w:val="24"/>
        </w:rPr>
        <w:t>- 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14:paraId="38010000">
      <w:pPr>
        <w:widowControl w:val="0"/>
        <w:ind w:firstLine="283"/>
        <w:jc w:val="both"/>
        <w:rPr>
          <w:color w:val="000000"/>
          <w:sz w:val="24"/>
        </w:rPr>
      </w:pPr>
      <w:r>
        <w:rPr>
          <w:color w:val="000000"/>
          <w:sz w:val="24"/>
        </w:rPr>
        <w:t>-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14:paraId="39010000">
      <w:pPr>
        <w:widowControl w:val="0"/>
        <w:ind w:firstLine="283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порядок формирования и ведения Единого государственного реестра юридических лиц </w:t>
      </w:r>
      <w:r>
        <w:rPr>
          <w:color w:val="000000"/>
          <w:sz w:val="24"/>
        </w:rPr>
        <w:t>(ЕГРЮЛ);</w:t>
      </w:r>
    </w:p>
    <w:p w14:paraId="3A010000">
      <w:pPr>
        <w:widowControl w:val="0"/>
        <w:ind w:firstLine="283"/>
        <w:jc w:val="both"/>
        <w:rPr>
          <w:color w:val="000000"/>
          <w:sz w:val="24"/>
        </w:rPr>
      </w:pPr>
      <w:r>
        <w:rPr>
          <w:color w:val="000000"/>
          <w:sz w:val="24"/>
        </w:rPr>
        <w:t>- порядок формирования и ведения Единого государственного реестра индивидуальных предпринимателей (ЕГРИП);</w:t>
      </w:r>
    </w:p>
    <w:p w14:paraId="3B010000">
      <w:pPr>
        <w:widowControl w:val="0"/>
        <w:ind w:firstLine="283"/>
        <w:jc w:val="both"/>
        <w:rPr>
          <w:color w:val="000000"/>
          <w:sz w:val="24"/>
        </w:rPr>
      </w:pPr>
      <w:r>
        <w:rPr>
          <w:color w:val="000000"/>
          <w:sz w:val="24"/>
        </w:rPr>
        <w:t>- порядок предоставления сведений, содержащихся в ЕГРЮЛ, ЕГРИП;</w:t>
      </w:r>
    </w:p>
    <w:p w14:paraId="3C010000">
      <w:pPr>
        <w:widowControl w:val="0"/>
        <w:ind w:firstLine="283"/>
        <w:jc w:val="both"/>
        <w:rPr>
          <w:color w:val="000000"/>
          <w:sz w:val="24"/>
        </w:rPr>
      </w:pPr>
      <w:r>
        <w:rPr>
          <w:color w:val="000000"/>
          <w:sz w:val="24"/>
        </w:rPr>
        <w:t>- основные направления организации работы по государственной регистрации юридических лиц и индивидуальных предпринимателей.</w:t>
      </w:r>
    </w:p>
    <w:p w14:paraId="3D010000">
      <w:pPr>
        <w:widowControl w:val="0"/>
        <w:ind w:firstLine="709"/>
        <w:jc w:val="both"/>
        <w:rPr>
          <w:color w:val="000000"/>
          <w:spacing w:val="-2"/>
          <w:sz w:val="24"/>
        </w:rPr>
      </w:pPr>
      <w:r>
        <w:rPr>
          <w:color w:val="000000"/>
          <w:spacing w:val="-2"/>
          <w:sz w:val="24"/>
        </w:rPr>
        <w:t xml:space="preserve">4.3. </w:t>
      </w:r>
      <w:r>
        <w:rPr>
          <w:color w:val="000000"/>
          <w:sz w:val="24"/>
        </w:rPr>
        <w:t xml:space="preserve">Гражданский служащий, замещающий должность ведущего специалиста - эксперта </w:t>
      </w:r>
      <w:r>
        <w:rPr>
          <w:color w:val="000000"/>
          <w:spacing w:val="-2"/>
          <w:sz w:val="24"/>
        </w:rPr>
        <w:t>отдела должен обладать следующими профессиональными умениями:</w:t>
      </w:r>
    </w:p>
    <w:p w14:paraId="3E010000">
      <w:pPr>
        <w:widowControl w:val="0"/>
        <w:ind w:firstLine="283"/>
        <w:jc w:val="both"/>
        <w:rPr>
          <w:color w:val="000000"/>
          <w:sz w:val="24"/>
        </w:rPr>
      </w:pPr>
      <w:r>
        <w:rPr>
          <w:color w:val="000000"/>
          <w:sz w:val="24"/>
        </w:rPr>
        <w:t>- осуществлять государственную регистрацию и учет физических лиц, юридических лиц, индивидуальных предпринимателей и фермерских хозяйств (КФХ);</w:t>
      </w:r>
    </w:p>
    <w:p w14:paraId="3F010000">
      <w:pPr>
        <w:widowControl w:val="0"/>
        <w:ind w:firstLine="283"/>
        <w:jc w:val="both"/>
        <w:rPr>
          <w:color w:val="000000"/>
          <w:sz w:val="24"/>
        </w:rPr>
      </w:pPr>
      <w:r>
        <w:rPr>
          <w:color w:val="000000"/>
          <w:sz w:val="24"/>
        </w:rPr>
        <w:t>- ведение федеральных информационных ресурсов - ЕГРЮЛ, ЕГРИП и предоставления содержащихся в них сведений;</w:t>
      </w:r>
    </w:p>
    <w:p w14:paraId="40010000">
      <w:pPr>
        <w:widowControl w:val="0"/>
        <w:ind w:firstLine="283"/>
        <w:jc w:val="both"/>
        <w:rPr>
          <w:color w:val="000000"/>
          <w:sz w:val="24"/>
        </w:rPr>
      </w:pPr>
      <w:r>
        <w:rPr>
          <w:color w:val="000000"/>
          <w:sz w:val="24"/>
        </w:rPr>
        <w:t>- рассмотрение обращений и подготовка мотивированных и обоснованных ответов на них;</w:t>
      </w:r>
    </w:p>
    <w:p w14:paraId="41010000">
      <w:pPr>
        <w:widowControl w:val="0"/>
        <w:ind w:firstLine="709"/>
        <w:jc w:val="both"/>
        <w:rPr>
          <w:color w:val="000000"/>
          <w:spacing w:val="-2"/>
          <w:sz w:val="24"/>
        </w:rPr>
      </w:pPr>
      <w:r>
        <w:rPr>
          <w:color w:val="000000"/>
          <w:spacing w:val="-2"/>
          <w:sz w:val="24"/>
        </w:rPr>
        <w:t>5. </w:t>
      </w:r>
      <w:r>
        <w:rPr>
          <w:color w:val="000000"/>
          <w:sz w:val="24"/>
        </w:rPr>
        <w:t>Гражданский служащий, замещающий должность ведущего специалиста - эксперта о</w:t>
      </w:r>
      <w:r>
        <w:rPr>
          <w:color w:val="000000"/>
          <w:spacing w:val="-2"/>
          <w:sz w:val="24"/>
        </w:rPr>
        <w:t>тдела должен обладать следующими функциональными знаниями и умениями.</w:t>
      </w:r>
    </w:p>
    <w:p w14:paraId="42010000">
      <w:pPr>
        <w:widowControl w:val="0"/>
        <w:ind w:firstLine="709"/>
        <w:jc w:val="both"/>
        <w:rPr>
          <w:color w:val="000000"/>
          <w:spacing w:val="-2"/>
          <w:sz w:val="24"/>
        </w:rPr>
      </w:pPr>
      <w:r>
        <w:rPr>
          <w:color w:val="000000"/>
          <w:spacing w:val="-2"/>
          <w:sz w:val="24"/>
        </w:rPr>
        <w:t xml:space="preserve">5.1. Функциональные знания </w:t>
      </w:r>
      <w:r>
        <w:rPr>
          <w:color w:val="000000"/>
          <w:sz w:val="24"/>
        </w:rPr>
        <w:t xml:space="preserve">ведущего специалиста - эксперта </w:t>
      </w:r>
      <w:r>
        <w:rPr>
          <w:color w:val="000000"/>
          <w:spacing w:val="-2"/>
          <w:sz w:val="24"/>
        </w:rPr>
        <w:t>отдела:</w:t>
      </w:r>
    </w:p>
    <w:p w14:paraId="43010000">
      <w:pPr>
        <w:ind/>
        <w:jc w:val="both"/>
        <w:rPr>
          <w:color w:val="000000"/>
          <w:sz w:val="24"/>
        </w:rPr>
      </w:pPr>
      <w:r>
        <w:rPr>
          <w:color w:val="000000"/>
          <w:sz w:val="24"/>
        </w:rPr>
        <w:t>- принципы предоставления государственных услуг;</w:t>
      </w:r>
    </w:p>
    <w:p w14:paraId="44010000">
      <w:pPr>
        <w:ind/>
        <w:jc w:val="both"/>
        <w:rPr>
          <w:color w:val="000000"/>
          <w:sz w:val="24"/>
        </w:rPr>
      </w:pPr>
      <w:r>
        <w:rPr>
          <w:color w:val="000000"/>
          <w:sz w:val="24"/>
        </w:rPr>
        <w:t>- требования к предоставлению государственных услуг;</w:t>
      </w:r>
    </w:p>
    <w:p w14:paraId="45010000">
      <w:pPr>
        <w:ind/>
        <w:jc w:val="both"/>
        <w:rPr>
          <w:color w:val="000000"/>
          <w:sz w:val="24"/>
        </w:rPr>
      </w:pPr>
      <w:r>
        <w:rPr>
          <w:color w:val="000000"/>
          <w:sz w:val="24"/>
        </w:rPr>
        <w:t>-порядок,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14:paraId="46010000">
      <w:pPr>
        <w:ind/>
        <w:jc w:val="both"/>
        <w:rPr>
          <w:color w:val="000000"/>
          <w:sz w:val="24"/>
        </w:rPr>
      </w:pPr>
      <w:r>
        <w:rPr>
          <w:color w:val="000000"/>
          <w:sz w:val="24"/>
        </w:rPr>
        <w:t>- порядок предоставления государственных услуг в электронной форме;</w:t>
      </w:r>
    </w:p>
    <w:p w14:paraId="47010000">
      <w:pPr>
        <w:ind/>
        <w:jc w:val="both"/>
        <w:rPr>
          <w:color w:val="000000"/>
          <w:sz w:val="24"/>
        </w:rPr>
      </w:pPr>
      <w:r>
        <w:rPr>
          <w:color w:val="000000"/>
          <w:sz w:val="24"/>
        </w:rPr>
        <w:t>- понятие и принципы функционирования, назначение портала государственных услуг;</w:t>
      </w:r>
    </w:p>
    <w:p w14:paraId="48010000">
      <w:pPr>
        <w:ind/>
        <w:jc w:val="both"/>
        <w:rPr>
          <w:color w:val="000000"/>
          <w:sz w:val="24"/>
        </w:rPr>
      </w:pPr>
      <w:r>
        <w:rPr>
          <w:color w:val="000000"/>
          <w:sz w:val="24"/>
        </w:rPr>
        <w:t>- права заявителей при получении государственных услуг;</w:t>
      </w:r>
    </w:p>
    <w:p w14:paraId="49010000">
      <w:pPr>
        <w:ind/>
        <w:jc w:val="both"/>
        <w:rPr>
          <w:color w:val="000000"/>
          <w:sz w:val="24"/>
        </w:rPr>
      </w:pPr>
      <w:r>
        <w:rPr>
          <w:color w:val="000000"/>
          <w:sz w:val="24"/>
        </w:rPr>
        <w:t>- обязанности государственных органов, предоставляющих государственные услуги;</w:t>
      </w:r>
    </w:p>
    <w:p w14:paraId="4A010000">
      <w:pPr>
        <w:ind/>
        <w:jc w:val="both"/>
        <w:rPr>
          <w:color w:val="000000"/>
          <w:sz w:val="24"/>
        </w:rPr>
      </w:pPr>
      <w:r>
        <w:rPr>
          <w:color w:val="000000"/>
          <w:sz w:val="24"/>
        </w:rPr>
        <w:t>-стандарт предоставления государственной услуги: требования и порядок разработки.</w:t>
      </w:r>
    </w:p>
    <w:p w14:paraId="4B010000">
      <w:pPr>
        <w:widowControl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5.2. </w:t>
      </w:r>
      <w:r>
        <w:rPr>
          <w:color w:val="000000"/>
          <w:spacing w:val="-2"/>
          <w:sz w:val="24"/>
        </w:rPr>
        <w:t xml:space="preserve">Функциональные умения </w:t>
      </w:r>
      <w:r>
        <w:rPr>
          <w:color w:val="000000"/>
          <w:sz w:val="24"/>
        </w:rPr>
        <w:t xml:space="preserve">ведущего специалиста - эксперта </w:t>
      </w:r>
      <w:r>
        <w:rPr>
          <w:color w:val="000000"/>
          <w:spacing w:val="-2"/>
          <w:sz w:val="24"/>
        </w:rPr>
        <w:t>отдела</w:t>
      </w:r>
      <w:r>
        <w:rPr>
          <w:color w:val="000000"/>
          <w:sz w:val="24"/>
        </w:rPr>
        <w:t>:</w:t>
      </w:r>
    </w:p>
    <w:p w14:paraId="4C010000">
      <w:pPr>
        <w:rPr>
          <w:color w:val="000000"/>
          <w:sz w:val="24"/>
        </w:rPr>
      </w:pPr>
      <w:r>
        <w:rPr>
          <w:color w:val="000000"/>
          <w:sz w:val="24"/>
        </w:rPr>
        <w:t>- прием и согласование документации, заявок, заявлений;</w:t>
      </w:r>
    </w:p>
    <w:p w14:paraId="4D010000">
      <w:pPr>
        <w:rPr>
          <w:color w:val="000000"/>
          <w:sz w:val="24"/>
        </w:rPr>
      </w:pPr>
      <w:r>
        <w:rPr>
          <w:color w:val="000000"/>
          <w:sz w:val="24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14:paraId="4E010000">
      <w:pPr>
        <w:rPr>
          <w:color w:val="000000"/>
          <w:sz w:val="24"/>
        </w:rPr>
      </w:pPr>
      <w:r>
        <w:rPr>
          <w:color w:val="000000"/>
          <w:sz w:val="24"/>
        </w:rPr>
        <w:t>- рассмотрение запросов, обращений, жалоб;</w:t>
      </w:r>
    </w:p>
    <w:p w14:paraId="4F010000">
      <w:pPr>
        <w:rPr>
          <w:color w:val="000000"/>
          <w:sz w:val="24"/>
        </w:rPr>
      </w:pPr>
      <w:r>
        <w:rPr>
          <w:color w:val="000000"/>
          <w:sz w:val="24"/>
        </w:rPr>
        <w:t>- проведение консультаций.</w:t>
      </w:r>
    </w:p>
    <w:p w14:paraId="50010000">
      <w:pPr>
        <w:ind w:firstLine="709"/>
        <w:jc w:val="both"/>
        <w:rPr>
          <w:color w:val="000000"/>
          <w:sz w:val="24"/>
        </w:rPr>
      </w:pPr>
    </w:p>
    <w:p w14:paraId="51010000">
      <w:pPr>
        <w:widowControl w:val="0"/>
        <w:ind/>
        <w:jc w:val="both"/>
        <w:rPr>
          <w:color w:val="000000"/>
          <w:sz w:val="24"/>
        </w:rPr>
      </w:pPr>
    </w:p>
    <w:p w14:paraId="5201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Квалификационные требования к профессиональным знаниям и навыкам, необходимым для исполнения должностных обязанностей</w:t>
      </w:r>
      <w:r>
        <w:rPr>
          <w:b w:val="1"/>
          <w:color w:val="000000"/>
          <w:sz w:val="24"/>
        </w:rPr>
        <w:t xml:space="preserve"> </w:t>
      </w:r>
      <w:r>
        <w:rPr>
          <w:b w:val="1"/>
          <w:color w:val="000000"/>
          <w:sz w:val="24"/>
        </w:rPr>
        <w:t xml:space="preserve">старший государственный налоговый инспектор </w:t>
      </w:r>
      <w:r>
        <w:rPr>
          <w:b w:val="1"/>
          <w:color w:val="000000"/>
          <w:sz w:val="24"/>
        </w:rPr>
        <w:t xml:space="preserve"> отдела </w:t>
      </w:r>
      <w:r>
        <w:rPr>
          <w:b w:val="1"/>
          <w:color w:val="000000"/>
          <w:sz w:val="24"/>
        </w:rPr>
        <w:t>камеральных проверок</w:t>
      </w:r>
      <w:r>
        <w:rPr>
          <w:b w:val="1"/>
          <w:color w:val="000000"/>
          <w:sz w:val="24"/>
        </w:rPr>
        <w:t xml:space="preserve"> №2</w:t>
      </w:r>
      <w:r>
        <w:rPr>
          <w:color w:val="000000"/>
          <w:sz w:val="24"/>
        </w:rPr>
        <w:t>:</w:t>
      </w:r>
    </w:p>
    <w:p w14:paraId="53010000">
      <w:pPr>
        <w:widowControl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Для замещения должности старшего государственного налогового инспектора отдела камеральных проверок № 2 вне зависимости от области и вида профессиональной служебной деятельности устанавливаются следующие квалификационные требования (базовые квалификационные требования).</w:t>
      </w:r>
    </w:p>
    <w:p w14:paraId="54010000">
      <w:pPr>
        <w:widowControl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1. Гражданский служащий, замещающий должность старшего государственного налогового инспектора отдела камеральных проверок № 2 должен иметь высшее образование не ниже уровня </w:t>
      </w:r>
      <w:r>
        <w:rPr>
          <w:color w:val="000000"/>
          <w:sz w:val="24"/>
        </w:rPr>
        <w:t>бакалавриата</w:t>
      </w:r>
      <w:r>
        <w:rPr>
          <w:color w:val="000000"/>
          <w:sz w:val="24"/>
        </w:rPr>
        <w:t xml:space="preserve">.  </w:t>
      </w:r>
    </w:p>
    <w:p w14:paraId="55010000">
      <w:pPr>
        <w:widowControl w:val="0"/>
        <w:ind w:firstLine="709"/>
        <w:jc w:val="both"/>
        <w:rPr>
          <w:color w:val="000000"/>
          <w:spacing w:val="-2"/>
          <w:sz w:val="24"/>
        </w:rPr>
      </w:pPr>
      <w:r>
        <w:rPr>
          <w:color w:val="000000"/>
          <w:spacing w:val="-2"/>
          <w:sz w:val="24"/>
        </w:rPr>
        <w:t xml:space="preserve">2. Для замещения должности </w:t>
      </w:r>
      <w:r>
        <w:rPr>
          <w:color w:val="000000"/>
          <w:sz w:val="24"/>
        </w:rPr>
        <w:t xml:space="preserve">старшего государственного налогового инспектора отдела камеральных проверок № 2 </w:t>
      </w:r>
      <w:r>
        <w:rPr>
          <w:color w:val="000000"/>
          <w:spacing w:val="-2"/>
          <w:sz w:val="24"/>
        </w:rPr>
        <w:t>не установлено требований к стажу государственной гражданской службы или работы по специальности, направлению подготовки.</w:t>
      </w:r>
    </w:p>
    <w:p w14:paraId="56010000">
      <w:pPr>
        <w:tabs>
          <w:tab w:leader="none" w:pos="0" w:val="left"/>
        </w:tabs>
        <w:spacing w:after="120"/>
        <w:ind w:firstLine="709"/>
        <w:jc w:val="both"/>
        <w:rPr>
          <w:color w:val="000000"/>
          <w:spacing w:val="-2"/>
          <w:sz w:val="24"/>
        </w:rPr>
      </w:pPr>
      <w:r>
        <w:rPr>
          <w:color w:val="000000"/>
          <w:spacing w:val="-2"/>
          <w:sz w:val="24"/>
        </w:rPr>
        <w:t>3. </w:t>
      </w:r>
      <w:r>
        <w:rPr>
          <w:color w:val="000000"/>
          <w:sz w:val="24"/>
        </w:rPr>
        <w:t>Гражданский служащий, замещающий должность старшего государственного налогового инспектора отдела камеральных проверок № 2, должен обладать следующими базовыми знаниями и умениями:</w:t>
      </w:r>
    </w:p>
    <w:p w14:paraId="57010000">
      <w:pPr>
        <w:ind w:firstLine="709"/>
        <w:rPr>
          <w:color w:val="000000"/>
          <w:sz w:val="24"/>
        </w:rPr>
      </w:pPr>
      <w:r>
        <w:rPr>
          <w:color w:val="000000"/>
          <w:sz w:val="24"/>
        </w:rPr>
        <w:t>1) знанием государственного языка Российской Федерации (русского языка);</w:t>
      </w:r>
    </w:p>
    <w:p w14:paraId="58010000">
      <w:pPr>
        <w:ind w:firstLine="709"/>
        <w:rPr>
          <w:color w:val="000000"/>
          <w:sz w:val="24"/>
        </w:rPr>
      </w:pPr>
      <w:r>
        <w:rPr>
          <w:color w:val="000000"/>
          <w:sz w:val="24"/>
        </w:rPr>
        <w:t xml:space="preserve">2) знаниями основ: </w:t>
      </w:r>
    </w:p>
    <w:p w14:paraId="59010000">
      <w:pPr>
        <w:ind w:firstLine="709"/>
        <w:rPr>
          <w:color w:val="000000"/>
          <w:sz w:val="24"/>
        </w:rPr>
      </w:pPr>
      <w:r>
        <w:rPr>
          <w:color w:val="000000"/>
          <w:sz w:val="24"/>
        </w:rPr>
        <w:t>а) Конституции Российской Федерации,</w:t>
      </w:r>
    </w:p>
    <w:p w14:paraId="5A010000">
      <w:pPr>
        <w:ind w:firstLine="709"/>
        <w:rPr>
          <w:color w:val="000000"/>
          <w:sz w:val="24"/>
        </w:rPr>
      </w:pPr>
      <w:r>
        <w:rPr>
          <w:color w:val="000000"/>
          <w:sz w:val="24"/>
        </w:rPr>
        <w:t>б) Федерального закона от 27 мая 2003 г. № 58-ФЗ «О системе государственной службы Российской Федерации»;</w:t>
      </w:r>
    </w:p>
    <w:p w14:paraId="5B01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в) Федерального закона от 27 июля 2004 г. № 79-ФЗ «О государственной гражданской службе Российской Федерации»;</w:t>
      </w:r>
    </w:p>
    <w:p w14:paraId="5C01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г) Федерального закона от 25 декабря 2008 г. № 273-ФЗ «О противодействии коррупции»;</w:t>
      </w:r>
    </w:p>
    <w:p w14:paraId="5D010000">
      <w:pPr>
        <w:widowControl w:val="0"/>
        <w:ind w:firstLine="709"/>
        <w:jc w:val="both"/>
        <w:rPr>
          <w:color w:val="000000"/>
          <w:spacing w:val="-2"/>
          <w:sz w:val="24"/>
        </w:rPr>
      </w:pPr>
      <w:r>
        <w:rPr>
          <w:color w:val="000000"/>
          <w:sz w:val="24"/>
        </w:rPr>
        <w:t>3) знаниями и умения в области информационно-коммуникационных технологий.</w:t>
      </w:r>
      <w:r>
        <w:rPr>
          <w:color w:val="000000"/>
          <w:spacing w:val="-2"/>
          <w:sz w:val="24"/>
        </w:rPr>
        <w:t xml:space="preserve"> </w:t>
      </w:r>
    </w:p>
    <w:p w14:paraId="5E010000">
      <w:pPr>
        <w:spacing w:after="12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4. 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Умения</w:t>
      </w:r>
      <w:r>
        <w:rPr>
          <w:color w:val="000000"/>
          <w:sz w:val="24"/>
        </w:rPr>
        <w:t xml:space="preserve"> гражданского служащего, замещающего должность </w:t>
      </w:r>
      <w:r>
        <w:rPr>
          <w:color w:val="000000"/>
          <w:sz w:val="24"/>
        </w:rPr>
        <w:t>старшего государственного налогового инспектора отдела камеральных проверок № 2, включают следующие умения.</w:t>
      </w:r>
    </w:p>
    <w:p w14:paraId="5F010000">
      <w:pPr>
        <w:spacing w:after="120"/>
        <w:ind w:firstLine="709"/>
        <w:rPr>
          <w:color w:val="000000"/>
          <w:sz w:val="24"/>
        </w:rPr>
      </w:pPr>
      <w:r>
        <w:rPr>
          <w:color w:val="000000"/>
          <w:sz w:val="24"/>
        </w:rPr>
        <w:t>Общие умения:</w:t>
      </w:r>
    </w:p>
    <w:p w14:paraId="60010000">
      <w:pPr>
        <w:spacing w:after="160" w:line="264" w:lineRule="auto"/>
        <w:ind/>
        <w:jc w:val="both"/>
        <w:rPr>
          <w:color w:val="000000"/>
          <w:sz w:val="24"/>
        </w:rPr>
      </w:pPr>
      <w:r>
        <w:rPr>
          <w:color w:val="000000"/>
          <w:sz w:val="24"/>
        </w:rPr>
        <w:t>- умение мыслить системно (стратегически);</w:t>
      </w:r>
    </w:p>
    <w:p w14:paraId="61010000">
      <w:pPr>
        <w:spacing w:after="160" w:line="264" w:lineRule="auto"/>
        <w:ind/>
        <w:jc w:val="both"/>
        <w:rPr>
          <w:color w:val="000000"/>
          <w:sz w:val="24"/>
        </w:rPr>
      </w:pPr>
      <w:r>
        <w:rPr>
          <w:color w:val="000000"/>
          <w:sz w:val="24"/>
        </w:rPr>
        <w:t>- умение планировать, рационально использовать служебное время и достигать результата;</w:t>
      </w:r>
    </w:p>
    <w:p w14:paraId="62010000">
      <w:pPr>
        <w:spacing w:after="160" w:line="264" w:lineRule="auto"/>
        <w:ind/>
        <w:jc w:val="both"/>
        <w:rPr>
          <w:color w:val="000000"/>
          <w:sz w:val="24"/>
        </w:rPr>
      </w:pPr>
      <w:r>
        <w:rPr>
          <w:color w:val="000000"/>
          <w:sz w:val="24"/>
        </w:rPr>
        <w:t>- коммуникативные умения;</w:t>
      </w:r>
    </w:p>
    <w:p w14:paraId="63010000">
      <w:pPr>
        <w:spacing w:after="160" w:line="264" w:lineRule="auto"/>
        <w:ind/>
        <w:jc w:val="both"/>
        <w:rPr>
          <w:color w:val="000000"/>
          <w:sz w:val="24"/>
        </w:rPr>
      </w:pPr>
      <w:r>
        <w:rPr>
          <w:color w:val="000000"/>
          <w:sz w:val="24"/>
        </w:rPr>
        <w:t>- умение управлять изменениями.</w:t>
      </w:r>
    </w:p>
    <w:p w14:paraId="64010000">
      <w:pPr>
        <w:ind w:firstLine="709"/>
        <w:rPr>
          <w:color w:val="000000"/>
          <w:sz w:val="24"/>
        </w:rPr>
      </w:pPr>
      <w:r>
        <w:rPr>
          <w:color w:val="000000"/>
          <w:sz w:val="24"/>
        </w:rPr>
        <w:t>Управленческие умения:</w:t>
      </w:r>
    </w:p>
    <w:p w14:paraId="65010000">
      <w:pPr>
        <w:spacing w:after="160" w:line="264" w:lineRule="auto"/>
        <w:ind/>
        <w:contextualSpacing w:val="1"/>
        <w:rPr>
          <w:color w:val="000000"/>
          <w:sz w:val="24"/>
        </w:rPr>
      </w:pPr>
      <w:r>
        <w:rPr>
          <w:color w:val="000000"/>
          <w:sz w:val="24"/>
        </w:rPr>
        <w:t>- умение руководить подчиненными, эффективно планировать, организовывать работу и контролировать ее выполнение;</w:t>
      </w:r>
    </w:p>
    <w:p w14:paraId="66010000">
      <w:pPr>
        <w:spacing w:after="160" w:line="264" w:lineRule="auto"/>
        <w:ind/>
        <w:contextualSpacing w:val="1"/>
        <w:rPr>
          <w:color w:val="000000"/>
          <w:sz w:val="24"/>
        </w:rPr>
      </w:pPr>
      <w:r>
        <w:rPr>
          <w:color w:val="000000"/>
          <w:sz w:val="24"/>
        </w:rPr>
        <w:t>- умение оперативно принимать и реализовывать управленческие решения.</w:t>
      </w:r>
    </w:p>
    <w:p w14:paraId="67010000">
      <w:pPr>
        <w:spacing w:after="160" w:line="264" w:lineRule="auto"/>
        <w:ind/>
        <w:contextualSpacing w:val="1"/>
        <w:rPr>
          <w:color w:val="000000"/>
          <w:sz w:val="24"/>
        </w:rPr>
      </w:pPr>
    </w:p>
    <w:p w14:paraId="68010000">
      <w:pPr>
        <w:spacing w:after="160" w:line="264" w:lineRule="auto"/>
        <w:ind/>
        <w:contextualSpacing w:val="1"/>
        <w:jc w:val="both"/>
        <w:rPr>
          <w:b w:val="1"/>
          <w:color w:val="000000"/>
          <w:sz w:val="24"/>
        </w:rPr>
      </w:pPr>
      <w:r>
        <w:rPr>
          <w:color w:val="000000"/>
          <w:sz w:val="24"/>
        </w:rPr>
        <w:t>Для замещения должности старшего государственного налогового инспектора отдела камеральных проверок № 2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требования).</w:t>
      </w:r>
    </w:p>
    <w:p w14:paraId="69010000">
      <w:pPr>
        <w:widowControl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1. Гражданский служащий, замещающий должность старшего государственного налогового инспектора отдела камеральных проверок № 2, должен иметь высшее образование по направлению подготовки (специальности) профессионального образования  экономика  или иному направлению подготовки (специальности), для которого </w:t>
      </w:r>
      <w:r>
        <w:rPr>
          <w:color w:val="000000"/>
          <w:sz w:val="24"/>
        </w:rPr>
        <w:t>законодательством об образовании Российской Федерации установлено соответствие данному направлению подготовки (специальности), указанному в предыдущих перечнях профессий, специальностей и направлений подготовки</w:t>
      </w:r>
      <w:r>
        <w:rPr>
          <w:color w:val="000000"/>
          <w:sz w:val="24"/>
        </w:rPr>
        <w:t>.</w:t>
      </w:r>
    </w:p>
    <w:p w14:paraId="6A010000">
      <w:pPr>
        <w:spacing w:after="12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2. Гражданский служащий, замещающий должность старшего государственного налогового инспектора отдела камеральных проверок № 2, должен обладать следующими профессиональными знаниями в сфере законодательства Российской Федерации:</w:t>
      </w:r>
    </w:p>
    <w:p w14:paraId="6B010000">
      <w:pPr>
        <w:numPr>
          <w:ilvl w:val="0"/>
          <w:numId w:val="1"/>
        </w:numPr>
        <w:tabs>
          <w:tab w:leader="none" w:pos="776" w:val="left"/>
        </w:tabs>
        <w:spacing w:after="160" w:line="264" w:lineRule="auto"/>
        <w:ind w:firstLine="709"/>
        <w:contextualSpacing w:val="1"/>
        <w:jc w:val="both"/>
        <w:rPr>
          <w:color w:val="000000"/>
          <w:sz w:val="24"/>
        </w:rPr>
      </w:pPr>
      <w:r>
        <w:rPr>
          <w:color w:val="000000"/>
          <w:sz w:val="24"/>
        </w:rPr>
        <w:t>Налоговый кодекс Российской Федерации;</w:t>
      </w:r>
    </w:p>
    <w:p w14:paraId="6C010000">
      <w:pPr>
        <w:numPr>
          <w:ilvl w:val="0"/>
          <w:numId w:val="1"/>
        </w:numPr>
        <w:tabs>
          <w:tab w:leader="none" w:pos="776" w:val="left"/>
        </w:tabs>
        <w:spacing w:after="160" w:line="264" w:lineRule="auto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Бюджетный кодекс Российской Федерации;</w:t>
      </w:r>
    </w:p>
    <w:p w14:paraId="6D010000">
      <w:pPr>
        <w:numPr>
          <w:ilvl w:val="0"/>
          <w:numId w:val="1"/>
        </w:numPr>
        <w:tabs>
          <w:tab w:leader="none" w:pos="776" w:val="left"/>
        </w:tabs>
        <w:spacing w:after="160" w:line="264" w:lineRule="auto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Гражданский кодекс Российской Федерации;</w:t>
      </w:r>
    </w:p>
    <w:p w14:paraId="6E010000">
      <w:pPr>
        <w:numPr>
          <w:ilvl w:val="0"/>
          <w:numId w:val="1"/>
        </w:numPr>
        <w:tabs>
          <w:tab w:leader="none" w:pos="776" w:val="left"/>
        </w:tabs>
        <w:spacing w:after="160" w:line="264" w:lineRule="auto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Земельный кодекс Российской Федерации;</w:t>
      </w:r>
    </w:p>
    <w:p w14:paraId="6F010000">
      <w:pPr>
        <w:numPr>
          <w:ilvl w:val="0"/>
          <w:numId w:val="1"/>
        </w:numPr>
        <w:tabs>
          <w:tab w:leader="none" w:pos="776" w:val="left"/>
        </w:tabs>
        <w:spacing w:after="160" w:line="264" w:lineRule="auto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Жилищный кодекс Российской Федерации;</w:t>
      </w:r>
    </w:p>
    <w:p w14:paraId="70010000">
      <w:pPr>
        <w:numPr>
          <w:ilvl w:val="0"/>
          <w:numId w:val="1"/>
        </w:numPr>
        <w:tabs>
          <w:tab w:leader="none" w:pos="776" w:val="left"/>
        </w:tabs>
        <w:spacing w:after="160" w:line="264" w:lineRule="auto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Кодекс об административных правонарушениях (в части ответственности за нарушение законодательства);</w:t>
      </w:r>
    </w:p>
    <w:p w14:paraId="71010000">
      <w:pPr>
        <w:numPr>
          <w:ilvl w:val="0"/>
          <w:numId w:val="1"/>
        </w:numPr>
        <w:tabs>
          <w:tab w:leader="none" w:pos="776" w:val="left"/>
        </w:tabs>
        <w:spacing w:after="160" w:line="264" w:lineRule="auto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Таможенный кодекс Таможенного союза;</w:t>
      </w:r>
    </w:p>
    <w:p w14:paraId="72010000">
      <w:pPr>
        <w:numPr>
          <w:ilvl w:val="0"/>
          <w:numId w:val="1"/>
        </w:numPr>
        <w:tabs>
          <w:tab w:leader="none" w:pos="776" w:val="left"/>
        </w:tabs>
        <w:spacing w:after="160" w:line="264" w:lineRule="auto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Трудовой кодекс Российской Федерации;</w:t>
      </w:r>
    </w:p>
    <w:p w14:paraId="73010000">
      <w:pPr>
        <w:numPr>
          <w:ilvl w:val="0"/>
          <w:numId w:val="1"/>
        </w:numPr>
        <w:tabs>
          <w:tab w:leader="none" w:pos="776" w:val="left"/>
        </w:tabs>
        <w:spacing w:after="160" w:line="264" w:lineRule="auto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Федеральный закон от 7 августа 2001 г. № 115-ФЗ</w:t>
      </w:r>
      <w:r>
        <w:rPr>
          <w:color w:val="000000"/>
          <w:sz w:val="24"/>
        </w:rPr>
        <w:t xml:space="preserve"> «</w:t>
      </w:r>
      <w:r>
        <w:rPr>
          <w:color w:val="000000"/>
          <w:sz w:val="24"/>
        </w:rPr>
        <w:t>О противодействии легализации (отмыванию) доходов, полученных преступным путем, и финансированию терроризма»;</w:t>
      </w:r>
    </w:p>
    <w:p w14:paraId="74010000">
      <w:pPr>
        <w:numPr>
          <w:ilvl w:val="0"/>
          <w:numId w:val="1"/>
        </w:numPr>
        <w:tabs>
          <w:tab w:leader="none" w:pos="776" w:val="left"/>
        </w:tabs>
        <w:spacing w:after="160" w:line="264" w:lineRule="auto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Ф</w:t>
      </w:r>
      <w:r>
        <w:rPr>
          <w:color w:val="000000"/>
          <w:sz w:val="24"/>
        </w:rPr>
        <w:t>едеральный закон от 6 декабря 2011 г. № 402-ФЗ «О бухгалтерском учете»;</w:t>
      </w:r>
    </w:p>
    <w:p w14:paraId="75010000">
      <w:pPr>
        <w:numPr>
          <w:ilvl w:val="0"/>
          <w:numId w:val="1"/>
        </w:numPr>
        <w:tabs>
          <w:tab w:leader="none" w:pos="0" w:val="left"/>
        </w:tabs>
        <w:spacing w:after="160" w:line="264" w:lineRule="auto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Федеральный закон от 26 декабря 2008 г.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14:paraId="76010000">
      <w:pPr>
        <w:numPr>
          <w:ilvl w:val="0"/>
          <w:numId w:val="1"/>
        </w:numPr>
        <w:tabs>
          <w:tab w:leader="none" w:pos="0" w:val="left"/>
        </w:tabs>
        <w:spacing w:after="160" w:line="264" w:lineRule="auto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Федеральный закон от 9 февраля 2009 г. № 8-ФЗ «Об обеспечении доступа к информации о деятельности государственных органов и органов местного самоуправления»;</w:t>
      </w:r>
    </w:p>
    <w:p w14:paraId="77010000">
      <w:pPr>
        <w:numPr>
          <w:ilvl w:val="0"/>
          <w:numId w:val="1"/>
        </w:numPr>
        <w:tabs>
          <w:tab w:leader="none" w:pos="601" w:val="left"/>
        </w:tabs>
        <w:spacing w:after="160" w:line="264" w:lineRule="auto"/>
        <w:ind w:firstLine="709"/>
        <w:contextualSpacing w:val="1"/>
        <w:jc w:val="both"/>
        <w:rPr>
          <w:color w:val="000000"/>
          <w:sz w:val="24"/>
        </w:rPr>
      </w:pPr>
      <w:r>
        <w:rPr>
          <w:color w:val="000000"/>
          <w:sz w:val="24"/>
        </w:rPr>
        <w:t>Федеральный закон от 4 мая 2011 г. № 99-ФЗ «О лицензировании отдельных видов деятельности»;</w:t>
      </w:r>
    </w:p>
    <w:p w14:paraId="78010000">
      <w:pPr>
        <w:numPr>
          <w:ilvl w:val="0"/>
          <w:numId w:val="1"/>
        </w:numPr>
        <w:tabs>
          <w:tab w:leader="none" w:pos="771" w:val="left"/>
        </w:tabs>
        <w:spacing w:after="160" w:line="264" w:lineRule="auto"/>
        <w:ind w:firstLine="709"/>
        <w:contextualSpacing w:val="1"/>
        <w:jc w:val="both"/>
        <w:rPr>
          <w:color w:val="000000"/>
          <w:sz w:val="24"/>
        </w:rPr>
      </w:pPr>
      <w:r>
        <w:rPr>
          <w:color w:val="000000"/>
          <w:sz w:val="24"/>
        </w:rPr>
        <w:t>Федеральный закон от 6 декабря 2011 г. № 402-ФЗ «О бухгалтерском учете»;</w:t>
      </w:r>
    </w:p>
    <w:p w14:paraId="79010000">
      <w:pPr>
        <w:numPr>
          <w:ilvl w:val="0"/>
          <w:numId w:val="1"/>
        </w:numPr>
        <w:tabs>
          <w:tab w:leader="none" w:pos="0" w:val="left"/>
        </w:tabs>
        <w:spacing w:after="160" w:line="264" w:lineRule="auto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Постановление Правительства Российской Федерации от 12 августа 2004 г. № 410 «О порядке </w:t>
      </w:r>
      <w:r>
        <w:rPr>
          <w:color w:val="000000"/>
          <w:sz w:val="24"/>
        </w:rPr>
        <w:t>взаимодействия органов государственной власти субъектов Российской Федерации</w:t>
      </w:r>
      <w:r>
        <w:rPr>
          <w:color w:val="000000"/>
          <w:sz w:val="24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</w:t>
      </w:r>
    </w:p>
    <w:p w14:paraId="7A010000">
      <w:pPr>
        <w:numPr>
          <w:ilvl w:val="0"/>
          <w:numId w:val="1"/>
        </w:numPr>
        <w:tabs>
          <w:tab w:leader="none" w:pos="0" w:val="left"/>
        </w:tabs>
        <w:spacing w:after="160" w:line="264" w:lineRule="auto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Приказ ФНС России от 17 сентября 2007 г. № ММ-3-09/536@ «Об утверждении форм сведений, предусмотренных статьей 85 Налогового кодекса Российской Федерации»;</w:t>
      </w:r>
    </w:p>
    <w:p w14:paraId="7B010000">
      <w:pPr>
        <w:numPr>
          <w:ilvl w:val="0"/>
          <w:numId w:val="1"/>
        </w:numPr>
        <w:tabs>
          <w:tab w:leader="none" w:pos="0" w:val="left"/>
        </w:tabs>
        <w:spacing w:after="160" w:line="264" w:lineRule="auto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Приказ ФНС России от 18 декабря 2012 г. № ММВ-7-11/973@ «Об утверждении формы и формата представления сведений о воздушных судах и об их владельцах, порядка заполнения формы, а также о внесении изменений в приложение 8 к приказу ФНС России от 17 сентября 2007 г. № ММ-3-09/536@»;</w:t>
      </w:r>
    </w:p>
    <w:p w14:paraId="7C010000">
      <w:pPr>
        <w:numPr>
          <w:ilvl w:val="0"/>
          <w:numId w:val="1"/>
        </w:numPr>
        <w:tabs>
          <w:tab w:leader="none" w:pos="0" w:val="left"/>
        </w:tabs>
        <w:spacing w:after="160" w:line="264" w:lineRule="auto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приказ ФНС России от 26 ноября 2014 г. № ММВ-7-11/598@ «Об утверждении формы и формата представления сообщения и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лицами, а также порядка заполнения формы и порядка представления сообщения в электронной форме по телекоммуникационным каналам связи»;</w:t>
      </w:r>
    </w:p>
    <w:p w14:paraId="7D010000">
      <w:pPr>
        <w:numPr>
          <w:ilvl w:val="0"/>
          <w:numId w:val="1"/>
        </w:numPr>
        <w:tabs>
          <w:tab w:leader="none" w:pos="0" w:val="left"/>
        </w:tabs>
        <w:spacing w:after="160" w:line="264" w:lineRule="auto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Приказ ФНС России от 13 июля 2015 г. № ММВ-7-11/280@ «Об утверждении формы уведомления о выбранных объектах налогообложения, в отношении которых предоставляется налоговая льгота по налогу на имущество физических лиц»;</w:t>
      </w:r>
    </w:p>
    <w:p w14:paraId="7E010000">
      <w:pPr>
        <w:numPr>
          <w:ilvl w:val="0"/>
          <w:numId w:val="1"/>
        </w:numPr>
        <w:tabs>
          <w:tab w:leader="none" w:pos="0" w:val="left"/>
        </w:tabs>
        <w:spacing w:after="160" w:line="264" w:lineRule="auto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Приказ ФНС России от 7 сентября 2016 г. № ММВ-7-11/477@ «Об утверждении формы налогового уведомления»;</w:t>
      </w:r>
    </w:p>
    <w:p w14:paraId="7F010000">
      <w:pPr>
        <w:numPr>
          <w:ilvl w:val="0"/>
          <w:numId w:val="1"/>
        </w:numPr>
        <w:tabs>
          <w:tab w:leader="none" w:pos="0" w:val="left"/>
        </w:tabs>
        <w:spacing w:after="160" w:line="264" w:lineRule="auto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Приказ ФНС России от 10 апреля 2017 г. № ММВ-7-21/302@ «Об утверждении формы, формата представления сведений о недвижимом имуществе, зарегистрированных правах на недвижимое имущество и сделках с ним и о владельцах недвижимого имущества, а также порядка заполнения формы и признании утратившими силу отдельных положений приказа Федеральной налоговой службы от 13 января 2011 г. № ММВ-7-11/11@»;</w:t>
      </w:r>
    </w:p>
    <w:p w14:paraId="80010000">
      <w:pPr>
        <w:numPr>
          <w:ilvl w:val="0"/>
          <w:numId w:val="1"/>
        </w:numPr>
        <w:tabs>
          <w:tab w:leader="none" w:pos="0" w:val="left"/>
        </w:tabs>
        <w:spacing w:after="160" w:line="264" w:lineRule="auto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Приказ ФНС России от 15 ноября 2017 г. № ММВ-7-21/930@ «Об утверждении Рекомендуемого формата представления уведомления о выбранных объектах налогообложения, в отношении которых предоставляется налоговая льгота по налогу на имущество физических лиц, в электронной форме и о признании утратившим силу приказа ФНС России от 10 сентября 2015 г. № ММВ-7-6/388@»;</w:t>
      </w:r>
    </w:p>
    <w:p w14:paraId="81010000">
      <w:pPr>
        <w:numPr>
          <w:ilvl w:val="0"/>
          <w:numId w:val="1"/>
        </w:numPr>
        <w:tabs>
          <w:tab w:leader="none" w:pos="0" w:val="left"/>
        </w:tabs>
        <w:spacing w:after="160" w:line="264" w:lineRule="auto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Приказ ФНС России от 27 ноября 2017 г. № ММВ-7-1/984@ «Об утверждении форм статистической налоговой отчетности Федеральной налоговой службы на 2018 год, формируемой в разрезе муниципальных образований субъектов Российской Федерации»;</w:t>
      </w:r>
    </w:p>
    <w:p w14:paraId="82010000">
      <w:pPr>
        <w:numPr>
          <w:ilvl w:val="0"/>
          <w:numId w:val="1"/>
        </w:numPr>
        <w:tabs>
          <w:tab w:leader="none" w:pos="0" w:val="left"/>
        </w:tabs>
        <w:spacing w:after="160" w:line="264" w:lineRule="auto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Приказ ФНС России от 14 ноября 2017 г. № ММВ-7-21/897@ «Об утверждении формы заявления о предоставлении налоговой льготы по транспортному налогу, земельному налогу, налогу на имущество физических лиц, порядка ее заполнения и формата представления заявления о предоставлении налоговой льготы в электронной форме»;</w:t>
      </w:r>
    </w:p>
    <w:p w14:paraId="83010000">
      <w:pPr>
        <w:numPr>
          <w:ilvl w:val="0"/>
          <w:numId w:val="1"/>
        </w:numPr>
        <w:tabs>
          <w:tab w:leader="none" w:pos="0" w:val="left"/>
        </w:tabs>
        <w:spacing w:after="160" w:line="264" w:lineRule="auto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Федеральный закон от 29 июля 1998 г. № 135-ФЗ «Об оценочной деятельности в Российской Федерации» (в части определения кадастровой стоимости имущества);</w:t>
      </w:r>
    </w:p>
    <w:p w14:paraId="84010000">
      <w:pPr>
        <w:numPr>
          <w:ilvl w:val="0"/>
          <w:numId w:val="1"/>
        </w:numPr>
        <w:tabs>
          <w:tab w:leader="none" w:pos="0" w:val="left"/>
        </w:tabs>
        <w:spacing w:after="160" w:line="264" w:lineRule="auto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Федеральный закон от 13 июля 2015 г. № 218-ФЗ «О государственной регистрации недвижимости»;</w:t>
      </w:r>
    </w:p>
    <w:p w14:paraId="85010000">
      <w:pPr>
        <w:numPr>
          <w:ilvl w:val="0"/>
          <w:numId w:val="1"/>
        </w:numPr>
        <w:tabs>
          <w:tab w:leader="none" w:pos="0" w:val="left"/>
        </w:tabs>
        <w:spacing w:after="160" w:line="264" w:lineRule="auto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Федеральный закон от 3 июля 2016 г. № 237-ФЗ «О государственной кадастровой оценке»;</w:t>
      </w:r>
    </w:p>
    <w:p w14:paraId="86010000">
      <w:pPr>
        <w:numPr>
          <w:ilvl w:val="0"/>
          <w:numId w:val="1"/>
        </w:numPr>
        <w:tabs>
          <w:tab w:leader="none" w:pos="0" w:val="left"/>
        </w:tabs>
        <w:spacing w:after="160" w:line="264" w:lineRule="auto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Постановление Правительства Российской Федерации от 12 августа 1994 г. № 938 «О государственной регистрации автомототранспортных средств и других видов самоходной техники на территории Российской Федерации»;</w:t>
      </w:r>
    </w:p>
    <w:p w14:paraId="87010000">
      <w:pPr>
        <w:numPr>
          <w:ilvl w:val="0"/>
          <w:numId w:val="1"/>
        </w:numPr>
        <w:tabs>
          <w:tab w:leader="none" w:pos="0" w:val="left"/>
        </w:tabs>
        <w:spacing w:after="160" w:line="264" w:lineRule="auto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Приказ МВД России от 24 ноября 2008 г. № 1001 «О порядке регистрации транспортных средств»</w:t>
      </w:r>
    </w:p>
    <w:p w14:paraId="88010000">
      <w:pPr>
        <w:numPr>
          <w:ilvl w:val="0"/>
          <w:numId w:val="1"/>
        </w:numPr>
        <w:tabs>
          <w:tab w:leader="none" w:pos="0" w:val="left"/>
        </w:tabs>
        <w:spacing w:after="160" w:line="264" w:lineRule="auto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приказ Минфина России № 65н, ФНС </w:t>
      </w:r>
      <w:r>
        <w:rPr>
          <w:color w:val="000000"/>
          <w:sz w:val="24"/>
        </w:rPr>
        <w:t>России</w:t>
      </w:r>
      <w:r>
        <w:rPr>
          <w:color w:val="000000"/>
          <w:sz w:val="24"/>
        </w:rPr>
        <w:t xml:space="preserve"> № ММ-3-1/295@            от 30 июня 2008 г. «Об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</w:t>
      </w:r>
      <w:r>
        <w:rPr>
          <w:color w:val="000000"/>
          <w:sz w:val="24"/>
        </w:rPr>
        <w:t xml:space="preserve"> августа 2004 г. № 410»;</w:t>
      </w:r>
    </w:p>
    <w:p w14:paraId="89010000">
      <w:pPr>
        <w:numPr>
          <w:ilvl w:val="0"/>
          <w:numId w:val="1"/>
        </w:numPr>
        <w:spacing w:after="160" w:line="264" w:lineRule="auto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приказ ФНС России от 10 сентября 2015 г. № ММВ-7-11/387@                «Об утверждении кодов видов доходов и вычетов»;</w:t>
      </w:r>
    </w:p>
    <w:p w14:paraId="8A010000">
      <w:pPr>
        <w:numPr>
          <w:ilvl w:val="0"/>
          <w:numId w:val="1"/>
        </w:numPr>
        <w:spacing w:after="160" w:line="264" w:lineRule="auto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приказ ФНС России от 30 октября 2015 г. № ММВ-7-11/485@                  «Об утверждении формы сведений о доходах физического лица, порядка заполнения и формата ее представления в электронной форме»;</w:t>
      </w:r>
    </w:p>
    <w:p w14:paraId="8B010000">
      <w:pPr>
        <w:numPr>
          <w:ilvl w:val="0"/>
          <w:numId w:val="1"/>
        </w:numPr>
        <w:spacing w:after="160" w:line="264" w:lineRule="auto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письмо </w:t>
      </w:r>
      <w:r>
        <w:rPr>
          <w:color w:val="000000"/>
          <w:sz w:val="24"/>
        </w:rPr>
        <w:t>ФНС России от 16 июля 2013 г. № АС-4-2/12705 «О рекомендациях по проведению камеральных налоговых проверок».</w:t>
      </w:r>
    </w:p>
    <w:p w14:paraId="8C010000">
      <w:pPr>
        <w:spacing w:after="12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3. Иные профессиональные знания старшего государственного налогового инспектора отдела камеральных проверок № 2 должны включать:  </w:t>
      </w:r>
    </w:p>
    <w:p w14:paraId="8D010000">
      <w:pPr>
        <w:numPr>
          <w:ilvl w:val="0"/>
          <w:numId w:val="2"/>
        </w:numPr>
        <w:tabs>
          <w:tab w:leader="none" w:pos="776" w:val="left"/>
        </w:tabs>
        <w:spacing w:after="160" w:line="264" w:lineRule="auto"/>
        <w:ind w:firstLine="349"/>
        <w:contextualSpacing w:val="1"/>
        <w:jc w:val="both"/>
        <w:rPr>
          <w:color w:val="000000"/>
          <w:sz w:val="24"/>
        </w:rPr>
      </w:pPr>
      <w:r>
        <w:rPr>
          <w:color w:val="000000"/>
          <w:spacing w:val="-2"/>
          <w:sz w:val="24"/>
        </w:rPr>
        <w:t>основы экономики, финансов и кредита, бухгалтерского и налогового учета;</w:t>
      </w:r>
    </w:p>
    <w:p w14:paraId="8E010000">
      <w:pPr>
        <w:numPr>
          <w:ilvl w:val="0"/>
          <w:numId w:val="2"/>
        </w:numPr>
        <w:tabs>
          <w:tab w:leader="none" w:pos="776" w:val="left"/>
        </w:tabs>
        <w:spacing w:after="160" w:line="264" w:lineRule="auto"/>
        <w:ind w:firstLine="349"/>
        <w:contextualSpacing w:val="1"/>
        <w:jc w:val="both"/>
        <w:rPr>
          <w:color w:val="000000"/>
          <w:sz w:val="24"/>
        </w:rPr>
      </w:pPr>
      <w:r>
        <w:rPr>
          <w:color w:val="000000"/>
          <w:spacing w:val="-2"/>
          <w:sz w:val="24"/>
        </w:rPr>
        <w:t xml:space="preserve">основы налогообложения; </w:t>
      </w:r>
    </w:p>
    <w:p w14:paraId="8F010000">
      <w:pPr>
        <w:numPr>
          <w:ilvl w:val="0"/>
          <w:numId w:val="2"/>
        </w:numPr>
        <w:tabs>
          <w:tab w:leader="none" w:pos="776" w:val="left"/>
        </w:tabs>
        <w:spacing w:after="160" w:line="264" w:lineRule="auto"/>
        <w:ind w:firstLine="349"/>
        <w:contextualSpacing w:val="1"/>
        <w:jc w:val="both"/>
        <w:rPr>
          <w:color w:val="000000"/>
          <w:sz w:val="24"/>
        </w:rPr>
      </w:pPr>
      <w:r>
        <w:rPr>
          <w:color w:val="000000"/>
          <w:spacing w:val="-2"/>
          <w:sz w:val="24"/>
        </w:rPr>
        <w:t xml:space="preserve">основы финансовых и кредитных отношений; </w:t>
      </w:r>
    </w:p>
    <w:p w14:paraId="90010000">
      <w:pPr>
        <w:numPr>
          <w:ilvl w:val="0"/>
          <w:numId w:val="2"/>
        </w:numPr>
        <w:tabs>
          <w:tab w:leader="none" w:pos="776" w:val="left"/>
        </w:tabs>
        <w:spacing w:after="160" w:line="264" w:lineRule="auto"/>
        <w:ind w:firstLine="349"/>
        <w:contextualSpacing w:val="1"/>
        <w:jc w:val="both"/>
        <w:rPr>
          <w:color w:val="000000"/>
          <w:sz w:val="24"/>
        </w:rPr>
      </w:pPr>
      <w:r>
        <w:rPr>
          <w:color w:val="000000"/>
          <w:spacing w:val="-2"/>
          <w:sz w:val="24"/>
        </w:rPr>
        <w:t>общих положений о налоговом контроле;</w:t>
      </w:r>
    </w:p>
    <w:p w14:paraId="91010000">
      <w:pPr>
        <w:numPr>
          <w:ilvl w:val="0"/>
          <w:numId w:val="2"/>
        </w:numPr>
        <w:tabs>
          <w:tab w:leader="none" w:pos="776" w:val="left"/>
        </w:tabs>
        <w:spacing w:after="160" w:line="264" w:lineRule="auto"/>
        <w:ind w:firstLine="349"/>
        <w:contextualSpacing w:val="1"/>
        <w:jc w:val="both"/>
        <w:rPr>
          <w:color w:val="000000"/>
          <w:sz w:val="24"/>
        </w:rPr>
      </w:pPr>
      <w:r>
        <w:rPr>
          <w:color w:val="000000"/>
          <w:spacing w:val="-2"/>
          <w:sz w:val="24"/>
        </w:rPr>
        <w:t>принципов формирования бюджетной системы Российской Федерации;</w:t>
      </w:r>
    </w:p>
    <w:p w14:paraId="92010000">
      <w:pPr>
        <w:numPr>
          <w:ilvl w:val="0"/>
          <w:numId w:val="2"/>
        </w:numPr>
        <w:tabs>
          <w:tab w:leader="none" w:pos="776" w:val="left"/>
        </w:tabs>
        <w:spacing w:after="160" w:line="264" w:lineRule="auto"/>
        <w:ind w:firstLine="349"/>
        <w:contextualSpacing w:val="1"/>
        <w:jc w:val="both"/>
        <w:rPr>
          <w:color w:val="000000"/>
          <w:sz w:val="24"/>
        </w:rPr>
      </w:pPr>
      <w:r>
        <w:rPr>
          <w:color w:val="000000"/>
          <w:spacing w:val="-2"/>
          <w:sz w:val="24"/>
        </w:rPr>
        <w:t>принципов формирования налоговой системы Российской Федерации;</w:t>
      </w:r>
    </w:p>
    <w:p w14:paraId="93010000">
      <w:pPr>
        <w:numPr>
          <w:ilvl w:val="0"/>
          <w:numId w:val="2"/>
        </w:numPr>
        <w:tabs>
          <w:tab w:leader="none" w:pos="776" w:val="left"/>
        </w:tabs>
        <w:spacing w:after="160" w:line="264" w:lineRule="auto"/>
        <w:ind w:firstLine="349"/>
        <w:contextualSpacing w:val="1"/>
        <w:jc w:val="both"/>
        <w:rPr>
          <w:color w:val="000000"/>
          <w:sz w:val="24"/>
        </w:rPr>
      </w:pPr>
      <w:r>
        <w:rPr>
          <w:color w:val="000000"/>
          <w:spacing w:val="-2"/>
          <w:sz w:val="24"/>
        </w:rPr>
        <w:t>принципов налогового администрирования;</w:t>
      </w:r>
    </w:p>
    <w:p w14:paraId="94010000">
      <w:pPr>
        <w:numPr>
          <w:ilvl w:val="0"/>
          <w:numId w:val="2"/>
        </w:numPr>
        <w:tabs>
          <w:tab w:leader="none" w:pos="776" w:val="left"/>
        </w:tabs>
        <w:spacing w:after="160" w:line="264" w:lineRule="auto"/>
        <w:ind w:firstLine="349"/>
        <w:contextualSpacing w:val="1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практика применения законодательства Российской Федерации о налогах и сборах; </w:t>
      </w:r>
    </w:p>
    <w:p w14:paraId="95010000">
      <w:pPr>
        <w:numPr>
          <w:ilvl w:val="0"/>
          <w:numId w:val="2"/>
        </w:numPr>
        <w:tabs>
          <w:tab w:leader="none" w:pos="776" w:val="left"/>
        </w:tabs>
        <w:spacing w:after="160" w:line="264" w:lineRule="auto"/>
        <w:ind w:firstLine="349" w:left="709"/>
        <w:contextualSpacing w:val="1"/>
        <w:jc w:val="both"/>
        <w:rPr>
          <w:color w:val="000000"/>
          <w:sz w:val="24"/>
        </w:rPr>
      </w:pPr>
      <w:r>
        <w:rPr>
          <w:color w:val="000000"/>
          <w:sz w:val="24"/>
        </w:rPr>
        <w:t>судебно-арбитражная практика в части администрирования имущественных налогов физических лиц;</w:t>
      </w:r>
    </w:p>
    <w:p w14:paraId="96010000">
      <w:pPr>
        <w:numPr>
          <w:ilvl w:val="0"/>
          <w:numId w:val="2"/>
        </w:numPr>
        <w:tabs>
          <w:tab w:leader="none" w:pos="776" w:val="left"/>
        </w:tabs>
        <w:spacing w:after="160" w:line="264" w:lineRule="auto"/>
        <w:ind w:firstLine="349" w:left="1058"/>
        <w:contextualSpacing w:val="1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схемы ухода от налогов.</w:t>
      </w:r>
    </w:p>
    <w:p w14:paraId="97010000">
      <w:pPr>
        <w:spacing w:after="120"/>
        <w:ind w:firstLine="709"/>
        <w:contextualSpacing w:val="1"/>
        <w:jc w:val="both"/>
        <w:rPr>
          <w:color w:val="000000"/>
          <w:sz w:val="24"/>
        </w:rPr>
      </w:pPr>
      <w:r>
        <w:rPr>
          <w:color w:val="000000"/>
          <w:sz w:val="24"/>
        </w:rPr>
        <w:t>4. Гражданский служащий, замещающий должность старшего государственного налогового инспектора отдела камеральных проверок № 2</w:t>
      </w:r>
      <w:r>
        <w:rPr>
          <w:color w:val="000000"/>
          <w:sz w:val="24"/>
        </w:rPr>
        <w:t>,</w:t>
      </w:r>
      <w:r>
        <w:rPr>
          <w:color w:val="000000"/>
          <w:sz w:val="24"/>
        </w:rPr>
        <w:t xml:space="preserve"> должен обладать следующими профессиональными умениями:  </w:t>
      </w:r>
    </w:p>
    <w:p w14:paraId="9801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1) организация и проведение администрирования имущественных налогов физических лиц.</w:t>
      </w:r>
    </w:p>
    <w:p w14:paraId="9901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5. Гражданский служащий, замещающий должность старшего государственного налогового инспектора отдела камеральных проверок № 2</w:t>
      </w:r>
      <w:r>
        <w:rPr>
          <w:color w:val="000000"/>
          <w:sz w:val="24"/>
        </w:rPr>
        <w:t>,</w:t>
      </w:r>
      <w:r>
        <w:rPr>
          <w:color w:val="000000"/>
          <w:sz w:val="24"/>
        </w:rPr>
        <w:t xml:space="preserve"> должен обладать следующими функциональными знаниями</w:t>
      </w:r>
      <w:r>
        <w:rPr>
          <w:b w:val="1"/>
          <w:color w:val="000000"/>
          <w:sz w:val="24"/>
        </w:rPr>
        <w:t>:</w:t>
      </w:r>
    </w:p>
    <w:p w14:paraId="9A010000">
      <w:pPr>
        <w:widowControl w:val="0"/>
        <w:ind w:firstLine="709"/>
        <w:jc w:val="both"/>
        <w:rPr>
          <w:color w:val="000000"/>
          <w:spacing w:val="-2"/>
          <w:sz w:val="24"/>
        </w:rPr>
      </w:pPr>
      <w:r>
        <w:rPr>
          <w:color w:val="000000"/>
          <w:sz w:val="24"/>
        </w:rPr>
        <w:t xml:space="preserve">1) </w:t>
      </w:r>
      <w:r>
        <w:rPr>
          <w:color w:val="000000"/>
          <w:spacing w:val="-2"/>
          <w:sz w:val="24"/>
        </w:rPr>
        <w:t>принципы, методы, технологии и механизмы осуществления контроля (надзора);</w:t>
      </w:r>
    </w:p>
    <w:p w14:paraId="9B010000">
      <w:pPr>
        <w:widowControl w:val="0"/>
        <w:ind w:firstLine="709"/>
        <w:jc w:val="both"/>
        <w:rPr>
          <w:color w:val="000000"/>
          <w:spacing w:val="-2"/>
          <w:sz w:val="24"/>
        </w:rPr>
      </w:pPr>
      <w:r>
        <w:rPr>
          <w:color w:val="000000"/>
          <w:spacing w:val="-2"/>
          <w:sz w:val="24"/>
        </w:rPr>
        <w:t xml:space="preserve">2) виды, назначение и технологии </w:t>
      </w:r>
      <w:r>
        <w:rPr>
          <w:color w:val="000000"/>
          <w:sz w:val="24"/>
        </w:rPr>
        <w:t>администрирования имущественных налогов физических лиц</w:t>
      </w:r>
      <w:r>
        <w:rPr>
          <w:color w:val="000000"/>
          <w:spacing w:val="-2"/>
          <w:sz w:val="24"/>
        </w:rPr>
        <w:t>;</w:t>
      </w:r>
    </w:p>
    <w:p w14:paraId="9C010000">
      <w:pPr>
        <w:ind w:firstLine="709"/>
        <w:jc w:val="both"/>
        <w:rPr>
          <w:color w:val="000000"/>
          <w:spacing w:val="-2"/>
          <w:sz w:val="24"/>
        </w:rPr>
      </w:pPr>
      <w:r>
        <w:rPr>
          <w:color w:val="000000"/>
          <w:spacing w:val="-2"/>
          <w:sz w:val="24"/>
        </w:rPr>
        <w:t>3) институт предварительной проверки жалобы и иной информации, поступившей в контрольно-надзорный орган;</w:t>
      </w:r>
    </w:p>
    <w:p w14:paraId="9D010000">
      <w:pPr>
        <w:ind w:firstLine="709"/>
        <w:jc w:val="both"/>
        <w:rPr>
          <w:color w:val="000000"/>
          <w:sz w:val="24"/>
        </w:rPr>
      </w:pPr>
      <w:r>
        <w:rPr>
          <w:color w:val="000000"/>
          <w:spacing w:val="-2"/>
          <w:sz w:val="24"/>
        </w:rPr>
        <w:t xml:space="preserve">4) процедура организации </w:t>
      </w:r>
      <w:r>
        <w:rPr>
          <w:color w:val="000000"/>
          <w:sz w:val="24"/>
        </w:rPr>
        <w:t>администрирования имущественных налогов физических лиц</w:t>
      </w:r>
      <w:r>
        <w:rPr>
          <w:color w:val="000000"/>
          <w:spacing w:val="-2"/>
          <w:sz w:val="24"/>
        </w:rPr>
        <w:t>: порядок, этапы, инструменты проведения; принимаемые меры.</w:t>
      </w:r>
    </w:p>
    <w:p w14:paraId="9E010000">
      <w:pPr>
        <w:spacing w:after="12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6. Гражданский служащий, замещающий должность старшего государственного налогового инспектора отдела камеральных проверок № 2, должен обладать следующими функциональными умениями:  </w:t>
      </w:r>
    </w:p>
    <w:p w14:paraId="9F010000">
      <w:pPr>
        <w:spacing w:after="160" w:line="264" w:lineRule="auto"/>
        <w:ind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1) администрирование имущественных налогов физических лиц; </w:t>
      </w:r>
    </w:p>
    <w:p w14:paraId="A0010000">
      <w:pPr>
        <w:spacing w:after="160" w:line="264" w:lineRule="auto"/>
        <w:ind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2) формирование и ведение реестров, кадастров, регистров, перечней, каталогов, лицевых счетов для обеспечения правильности исчисления имущественных налогов физических лиц; </w:t>
      </w:r>
    </w:p>
    <w:p w14:paraId="A1010000">
      <w:pPr>
        <w:spacing w:after="160" w:line="264" w:lineRule="auto"/>
        <w:ind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3) осуществление контроля исполнения предписаний, решений и других распорядительных документов; </w:t>
      </w:r>
    </w:p>
    <w:p w14:paraId="A2010000">
      <w:pPr>
        <w:spacing w:after="160" w:line="264" w:lineRule="auto"/>
        <w:ind/>
        <w:jc w:val="both"/>
        <w:rPr>
          <w:color w:val="000000"/>
          <w:sz w:val="24"/>
        </w:rPr>
      </w:pPr>
      <w:r>
        <w:rPr>
          <w:color w:val="000000"/>
          <w:sz w:val="24"/>
        </w:rPr>
        <w:t>4) осуществлять внутренний контроль деятельности по технологическим процессам ФНС России (коды): 103.0</w:t>
      </w:r>
      <w:bookmarkStart w:id="1" w:name="_GoBack"/>
      <w:bookmarkEnd w:id="1"/>
      <w:r>
        <w:rPr>
          <w:color w:val="000000"/>
          <w:sz w:val="24"/>
        </w:rPr>
        <w:t xml:space="preserve">5.02.00.0010, 103.05.03.00.0010, 103.05.04.00.0010.       </w:t>
      </w:r>
    </w:p>
    <w:p w14:paraId="A3010000">
      <w:pPr>
        <w:ind w:firstLine="709"/>
        <w:jc w:val="both"/>
        <w:rPr>
          <w:sz w:val="24"/>
        </w:rPr>
      </w:pPr>
      <w:r>
        <w:rPr>
          <w:sz w:val="24"/>
        </w:rPr>
        <w:t>Объектом внутреннего контроля является деятельность территориальных органов ФНС России, их структурных подразделений, должностных лиц по выполнению ими технологических процессов ФНС России (либо операций технологических процессов ФНС России).</w:t>
      </w:r>
    </w:p>
    <w:p w14:paraId="A4010000">
      <w:pPr>
        <w:ind/>
        <w:jc w:val="both"/>
        <w:rPr>
          <w:sz w:val="24"/>
        </w:rPr>
      </w:pPr>
      <w:r>
        <w:rPr>
          <w:sz w:val="24"/>
        </w:rPr>
        <w:t>К методам внутреннего контроля относятся:</w:t>
      </w:r>
    </w:p>
    <w:p w14:paraId="A5010000">
      <w:pPr>
        <w:ind/>
        <w:jc w:val="both"/>
        <w:rPr>
          <w:sz w:val="24"/>
        </w:rPr>
      </w:pPr>
      <w:r>
        <w:rPr>
          <w:sz w:val="24"/>
        </w:rPr>
        <w:t xml:space="preserve">- самоконтроль выполняемых должностным лицом действий; </w:t>
      </w:r>
    </w:p>
    <w:p w14:paraId="A6010000">
      <w:pPr>
        <w:ind/>
        <w:jc w:val="both"/>
        <w:rPr>
          <w:sz w:val="24"/>
        </w:rPr>
      </w:pPr>
      <w:r>
        <w:rPr>
          <w:sz w:val="24"/>
        </w:rPr>
        <w:t>- контроль с применением автоматизированных контрольных процедур в случае полной или частичной автоматизации выполнения технологического процесса ФНС России.</w:t>
      </w:r>
    </w:p>
    <w:p w14:paraId="A7010000">
      <w:pPr>
        <w:widowControl w:val="0"/>
        <w:ind/>
        <w:jc w:val="both"/>
        <w:rPr>
          <w:sz w:val="24"/>
        </w:rPr>
      </w:pPr>
    </w:p>
    <w:p w14:paraId="A8010000">
      <w:pPr>
        <w:widowControl w:val="0"/>
        <w:ind w:firstLine="709"/>
        <w:jc w:val="both"/>
        <w:rPr>
          <w:sz w:val="24"/>
        </w:rPr>
      </w:pPr>
    </w:p>
    <w:p w14:paraId="A901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Денежное </w:t>
      </w:r>
      <w:r>
        <w:rPr>
          <w:sz w:val="24"/>
        </w:rPr>
        <w:t xml:space="preserve">содержание федеральных государственных гражданских служащих ИФНС России по </w:t>
      </w:r>
      <w:r>
        <w:rPr>
          <w:sz w:val="24"/>
        </w:rPr>
        <w:t>Красноглинскому</w:t>
      </w:r>
      <w:r>
        <w:rPr>
          <w:sz w:val="24"/>
        </w:rPr>
        <w:t xml:space="preserve"> району г. Самары</w:t>
      </w:r>
      <w:r>
        <w:rPr>
          <w:sz w:val="24"/>
        </w:rPr>
        <w:t xml:space="preserve"> состоит </w:t>
      </w:r>
      <w:r>
        <w:rPr>
          <w:sz w:val="24"/>
        </w:rPr>
        <w:t>из</w:t>
      </w:r>
      <w:r>
        <w:rPr>
          <w:sz w:val="24"/>
        </w:rPr>
        <w:t>:</w:t>
      </w:r>
    </w:p>
    <w:p w14:paraId="AA010000">
      <w:pPr>
        <w:widowControl w:val="0"/>
        <w:ind/>
        <w:jc w:val="both"/>
        <w:rPr>
          <w:sz w:val="16"/>
        </w:rPr>
      </w:pPr>
    </w:p>
    <w:p w14:paraId="AB010000">
      <w:pPr>
        <w:widowControl w:val="0"/>
        <w:ind/>
        <w:jc w:val="both"/>
        <w:rPr>
          <w:sz w:val="16"/>
        </w:rPr>
      </w:pP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3691"/>
        <w:gridCol w:w="2115"/>
        <w:gridCol w:w="2132"/>
        <w:gridCol w:w="2202"/>
      </w:tblGrid>
      <w:tr>
        <w:tc>
          <w:tcPr>
            <w:tcW w:type="dxa" w:w="3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10000">
            <w:pPr>
              <w:rPr>
                <w:sz w:val="24"/>
              </w:rPr>
            </w:pP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10000">
            <w:pPr>
              <w:widowControl w:val="0"/>
              <w:tabs>
                <w:tab w:leader="none" w:pos="0" w:val="left"/>
              </w:tabs>
              <w:ind w:firstLine="0" w:left="-108"/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специалист-эксперт</w:t>
            </w:r>
          </w:p>
        </w:tc>
        <w:tc>
          <w:tcPr>
            <w:tcW w:type="dxa" w:w="2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10000">
            <w:pPr>
              <w:widowControl w:val="0"/>
              <w:tabs>
                <w:tab w:leader="none" w:pos="0" w:val="left"/>
              </w:tabs>
              <w:ind w:firstLine="0" w:left="-108"/>
              <w:jc w:val="center"/>
              <w:rPr>
                <w:sz w:val="24"/>
              </w:rPr>
            </w:pPr>
            <w:r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type="dxa" w:w="2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10000">
            <w:pPr>
              <w:widowControl w:val="0"/>
              <w:tabs>
                <w:tab w:leader="none" w:pos="0" w:val="left"/>
              </w:tabs>
              <w:ind w:firstLine="0" w:left="-108"/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>Старший г</w:t>
            </w:r>
            <w:r>
              <w:rPr>
                <w:sz w:val="24"/>
              </w:rPr>
              <w:t>осударственный налоговый инспектор</w:t>
            </w:r>
          </w:p>
        </w:tc>
      </w:tr>
      <w:tr>
        <w:trPr>
          <w:trHeight w:hRule="atLeast" w:val="1423"/>
        </w:trPr>
        <w:tc>
          <w:tcPr>
            <w:tcW w:type="dxa" w:w="3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10000">
            <w:pPr>
              <w:rPr>
                <w:sz w:val="24"/>
              </w:rPr>
            </w:pPr>
            <w:r>
              <w:rPr>
                <w:sz w:val="24"/>
              </w:rPr>
              <w:t xml:space="preserve">Месячного оклада в соответствии с замещаемой должностью </w:t>
            </w:r>
            <w:r>
              <w:rPr>
                <w:sz w:val="24"/>
              </w:rPr>
              <w:t>государственной гражданской службы Российской Федерации (должностного оклада)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10000">
            <w:pPr>
              <w:widowControl w:val="0"/>
              <w:ind/>
              <w:jc w:val="center"/>
              <w:rPr>
                <w:sz w:val="24"/>
              </w:rPr>
            </w:pPr>
          </w:p>
          <w:p w14:paraId="B2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4563 руб.</w:t>
            </w:r>
          </w:p>
        </w:tc>
        <w:tc>
          <w:tcPr>
            <w:tcW w:type="dxa" w:w="2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10000">
            <w:pPr>
              <w:widowControl w:val="0"/>
              <w:ind/>
              <w:jc w:val="center"/>
              <w:rPr>
                <w:sz w:val="24"/>
              </w:rPr>
            </w:pPr>
          </w:p>
          <w:p w14:paraId="B4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4379 руб.</w:t>
            </w:r>
          </w:p>
        </w:tc>
        <w:tc>
          <w:tcPr>
            <w:tcW w:type="dxa" w:w="2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10000">
            <w:pPr>
              <w:widowControl w:val="0"/>
              <w:ind/>
              <w:jc w:val="center"/>
              <w:rPr>
                <w:color w:val="FF0000"/>
                <w:sz w:val="24"/>
              </w:rPr>
            </w:pPr>
          </w:p>
          <w:p w14:paraId="B601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4927 руб.</w:t>
            </w:r>
          </w:p>
        </w:tc>
      </w:tr>
      <w:tr>
        <w:tc>
          <w:tcPr>
            <w:tcW w:type="dxa" w:w="3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10000">
            <w:pPr>
              <w:rPr>
                <w:sz w:val="24"/>
              </w:rPr>
            </w:pPr>
            <w:r>
              <w:rPr>
                <w:sz w:val="24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pPr>
              <w:ind/>
              <w:jc w:val="center"/>
            </w:pPr>
            <w:r>
              <w:rPr>
                <w:sz w:val="22"/>
              </w:rPr>
              <w:t>1280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1644 руб.</w:t>
            </w:r>
          </w:p>
        </w:tc>
        <w:tc>
          <w:tcPr>
            <w:tcW w:type="dxa" w:w="2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- 1371 руб.</w:t>
            </w:r>
          </w:p>
        </w:tc>
        <w:tc>
          <w:tcPr>
            <w:tcW w:type="dxa" w:w="2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10000">
            <w:pPr>
              <w:ind/>
              <w:jc w:val="center"/>
              <w:rPr>
                <w:color w:val="FF0000"/>
                <w:sz w:val="22"/>
              </w:rPr>
            </w:pPr>
            <w:r>
              <w:rPr>
                <w:sz w:val="22"/>
              </w:rPr>
              <w:t>1280</w:t>
            </w:r>
            <w:r>
              <w:rPr>
                <w:sz w:val="22"/>
              </w:rPr>
              <w:t xml:space="preserve"> - </w:t>
            </w:r>
            <w:r>
              <w:rPr>
                <w:sz w:val="22"/>
              </w:rPr>
              <w:t>1644</w:t>
            </w:r>
            <w:r>
              <w:rPr>
                <w:sz w:val="22"/>
              </w:rPr>
              <w:t xml:space="preserve"> руб.</w:t>
            </w:r>
          </w:p>
        </w:tc>
      </w:tr>
      <w:tr>
        <w:trPr>
          <w:trHeight w:hRule="atLeast" w:val="70"/>
        </w:trPr>
        <w:tc>
          <w:tcPr>
            <w:tcW w:type="dxa" w:w="3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10000">
            <w:pPr>
              <w:rPr>
                <w:sz w:val="24"/>
              </w:rPr>
            </w:pPr>
            <w:r>
              <w:rPr>
                <w:sz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30% </w:t>
            </w:r>
          </w:p>
          <w:p w14:paraId="BD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должностного </w:t>
            </w:r>
          </w:p>
          <w:p w14:paraId="BE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оклада</w:t>
            </w:r>
          </w:p>
        </w:tc>
        <w:tc>
          <w:tcPr>
            <w:tcW w:type="dxa" w:w="2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30% </w:t>
            </w:r>
          </w:p>
          <w:p w14:paraId="C0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должностного </w:t>
            </w:r>
          </w:p>
          <w:p w14:paraId="C1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оклада</w:t>
            </w:r>
          </w:p>
        </w:tc>
        <w:tc>
          <w:tcPr>
            <w:tcW w:type="dxa" w:w="2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30% </w:t>
            </w:r>
          </w:p>
          <w:p w14:paraId="C3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должностного </w:t>
            </w:r>
          </w:p>
          <w:p w14:paraId="C4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оклада</w:t>
            </w:r>
          </w:p>
        </w:tc>
      </w:tr>
      <w:tr>
        <w:tc>
          <w:tcPr>
            <w:tcW w:type="dxa" w:w="3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10000">
            <w:pPr>
              <w:rPr>
                <w:sz w:val="24"/>
              </w:rPr>
            </w:pPr>
            <w:r>
              <w:rPr>
                <w:sz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60-90</w:t>
            </w:r>
            <w:r>
              <w:rPr>
                <w:sz w:val="24"/>
              </w:rPr>
              <w:t>%</w:t>
            </w:r>
          </w:p>
          <w:p w14:paraId="C7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  <w:r>
              <w:rPr>
                <w:sz w:val="24"/>
              </w:rPr>
              <w:t xml:space="preserve"> оклада</w:t>
            </w:r>
          </w:p>
        </w:tc>
        <w:tc>
          <w:tcPr>
            <w:tcW w:type="dxa" w:w="2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60-90%</w:t>
            </w:r>
          </w:p>
          <w:p w14:paraId="C9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должностного </w:t>
            </w:r>
          </w:p>
          <w:p w14:paraId="CA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оклада</w:t>
            </w:r>
          </w:p>
        </w:tc>
        <w:tc>
          <w:tcPr>
            <w:tcW w:type="dxa" w:w="2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60-90%</w:t>
            </w:r>
          </w:p>
          <w:p w14:paraId="CC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должностного </w:t>
            </w:r>
          </w:p>
          <w:p w14:paraId="CD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оклада</w:t>
            </w:r>
          </w:p>
        </w:tc>
      </w:tr>
      <w:tr>
        <w:tc>
          <w:tcPr>
            <w:tcW w:type="dxa" w:w="3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10000">
            <w:pPr>
              <w:rPr>
                <w:sz w:val="24"/>
              </w:rPr>
            </w:pPr>
            <w:r>
              <w:rPr>
                <w:sz w:val="24"/>
              </w:rPr>
              <w:t>Премии за выполнение особо важных и сложных заданий, материальной помощи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1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type="dxa" w:w="2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1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type="dxa" w:w="2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1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3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10000">
            <w:pPr>
              <w:rPr>
                <w:sz w:val="24"/>
              </w:rPr>
            </w:pPr>
            <w:r>
              <w:rPr>
                <w:sz w:val="24"/>
              </w:rPr>
              <w:t>Ежемесячного  денежного поощрения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1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размере должностного оклада</w:t>
            </w:r>
          </w:p>
        </w:tc>
        <w:tc>
          <w:tcPr>
            <w:tcW w:type="dxa" w:w="2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1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размере должностного оклада</w:t>
            </w:r>
          </w:p>
        </w:tc>
        <w:tc>
          <w:tcPr>
            <w:tcW w:type="dxa" w:w="2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1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размере должностного оклада</w:t>
            </w:r>
          </w:p>
        </w:tc>
      </w:tr>
      <w:tr>
        <w:tc>
          <w:tcPr>
            <w:tcW w:type="dxa" w:w="3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10000">
            <w:pPr>
              <w:rPr>
                <w:sz w:val="24"/>
              </w:rPr>
            </w:pPr>
            <w:r>
              <w:rPr>
                <w:sz w:val="24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10000">
            <w:pPr>
              <w:spacing w:line="240" w:lineRule="exact"/>
              <w:ind/>
              <w:jc w:val="center"/>
              <w:rPr>
                <w:sz w:val="24"/>
              </w:rPr>
            </w:pPr>
          </w:p>
          <w:p w14:paraId="D801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 месячных оклада денежного содержания</w:t>
            </w:r>
          </w:p>
        </w:tc>
        <w:tc>
          <w:tcPr>
            <w:tcW w:type="dxa" w:w="2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10000">
            <w:pPr>
              <w:spacing w:line="240" w:lineRule="exact"/>
              <w:ind/>
              <w:jc w:val="center"/>
              <w:rPr>
                <w:sz w:val="24"/>
              </w:rPr>
            </w:pPr>
          </w:p>
          <w:p w14:paraId="DA01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 месячных оклада денежного содержания</w:t>
            </w:r>
          </w:p>
        </w:tc>
        <w:tc>
          <w:tcPr>
            <w:tcW w:type="dxa" w:w="2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10000">
            <w:pPr>
              <w:spacing w:line="240" w:lineRule="exact"/>
              <w:ind/>
              <w:jc w:val="center"/>
              <w:rPr>
                <w:sz w:val="24"/>
              </w:rPr>
            </w:pPr>
          </w:p>
          <w:p w14:paraId="DC01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 месячных оклада денежного содержания</w:t>
            </w:r>
          </w:p>
        </w:tc>
      </w:tr>
      <w:tr>
        <w:tc>
          <w:tcPr>
            <w:tcW w:type="dxa" w:w="3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10000">
            <w:pPr>
              <w:rPr>
                <w:sz w:val="24"/>
              </w:rPr>
            </w:pPr>
            <w:r>
              <w:rPr>
                <w:sz w:val="24"/>
              </w:rPr>
              <w:t>Материальной помощи к отпуску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1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type="dxa" w:w="2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1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type="dxa" w:w="2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1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3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10000">
            <w:pPr>
              <w:rPr>
                <w:sz w:val="24"/>
              </w:rPr>
            </w:pPr>
            <w:r>
              <w:rPr>
                <w:sz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1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type="dxa" w:w="2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1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type="dxa" w:w="2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1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14:paraId="E5010000">
      <w:pPr>
        <w:widowControl w:val="0"/>
        <w:ind/>
        <w:jc w:val="both"/>
        <w:rPr>
          <w:sz w:val="24"/>
        </w:rPr>
      </w:pPr>
    </w:p>
    <w:p w14:paraId="E6010000">
      <w:pPr>
        <w:pStyle w:val="Style_6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sz w:val="24"/>
        </w:rPr>
      </w:pPr>
    </w:p>
    <w:p w14:paraId="E7010000">
      <w:pPr>
        <w:pStyle w:val="Style_6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Должностные обязанности</w:t>
      </w:r>
      <w:r>
        <w:rPr>
          <w:rFonts w:ascii="Times New Roman" w:hAnsi="Times New Roman"/>
          <w:sz w:val="24"/>
        </w:rPr>
        <w:t>, права и ответственность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E8010000">
      <w:pPr>
        <w:pStyle w:val="Style_6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Показатели эффективности </w:t>
      </w:r>
      <w:r>
        <w:rPr>
          <w:rFonts w:ascii="Times New Roman" w:hAnsi="Times New Roman"/>
          <w:sz w:val="24"/>
        </w:rPr>
        <w:t>результативности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профессиональной служебной деятельности</w:t>
      </w:r>
    </w:p>
    <w:p w14:paraId="E9010000">
      <w:pPr>
        <w:pStyle w:val="Style_6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sz w:val="24"/>
        </w:rPr>
      </w:pP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1576"/>
        <w:gridCol w:w="6215"/>
        <w:gridCol w:w="2448"/>
      </w:tblGrid>
      <w:tr>
        <w:tc>
          <w:tcPr>
            <w:tcW w:type="dxa" w:w="1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 отдела, вакантная должность</w:t>
            </w:r>
          </w:p>
        </w:tc>
        <w:tc>
          <w:tcPr>
            <w:tcW w:type="dxa" w:w="6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10000">
            <w:pPr>
              <w:widowControl w:val="0"/>
              <w:ind/>
              <w:jc w:val="center"/>
              <w:rPr>
                <w:sz w:val="24"/>
              </w:rPr>
            </w:pPr>
          </w:p>
          <w:p w14:paraId="EC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sz w:val="24"/>
              </w:rPr>
              <w:t>олжностны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 обязанност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, прав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 и ответственност</w:t>
            </w:r>
            <w:r>
              <w:rPr>
                <w:sz w:val="24"/>
              </w:rPr>
              <w:t>ь</w:t>
            </w:r>
          </w:p>
        </w:tc>
        <w:tc>
          <w:tcPr>
            <w:tcW w:type="dxa" w:w="2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10000">
            <w:pPr>
              <w:pStyle w:val="Style_6"/>
              <w:widowControl w:val="0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Показатели эффективности </w:t>
            </w:r>
            <w:r>
              <w:rPr>
                <w:rFonts w:ascii="Times New Roman" w:hAnsi="Times New Roman"/>
                <w:sz w:val="24"/>
              </w:rPr>
              <w:t>результативности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профессиональной служебной деятельности</w:t>
            </w:r>
          </w:p>
        </w:tc>
      </w:tr>
      <w:tr>
        <w:tc>
          <w:tcPr>
            <w:tcW w:type="dxa" w:w="1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Отдел информа-ционного взаимо-действия, ведущий специалист-эксперт</w:t>
            </w:r>
          </w:p>
        </w:tc>
        <w:tc>
          <w:tcPr>
            <w:tcW w:type="dxa" w:w="6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10000">
            <w:pPr>
              <w:widowControl w:val="0"/>
              <w:ind w:firstLine="709"/>
              <w:contextualSpacing w:val="1"/>
              <w:jc w:val="both"/>
              <w:rPr>
                <w:color w:themeColor="text1" w:val="000000"/>
                <w:sz w:val="24"/>
              </w:rPr>
            </w:pPr>
            <w:r>
              <w:rPr>
                <w:sz w:val="24"/>
              </w:rPr>
              <w:t xml:space="preserve">В целях реализации задач и функций, возложенных на отдел информационного взаимодействия, </w:t>
            </w:r>
            <w:r>
              <w:rPr>
                <w:sz w:val="24"/>
              </w:rPr>
              <w:t>ведуще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 xml:space="preserve"> специалист-эксперт</w:t>
            </w:r>
            <w:r>
              <w:rPr>
                <w:sz w:val="24"/>
              </w:rPr>
              <w:t xml:space="preserve"> отдела</w:t>
            </w:r>
            <w:r>
              <w:rPr>
                <w:color w:val="C00000"/>
                <w:sz w:val="24"/>
              </w:rPr>
              <w:t xml:space="preserve"> </w:t>
            </w:r>
            <w:r>
              <w:rPr>
                <w:color w:themeColor="text1" w:val="000000"/>
                <w:sz w:val="24"/>
              </w:rPr>
              <w:t>обязан:</w:t>
            </w:r>
          </w:p>
          <w:p w14:paraId="F0010000">
            <w:pPr>
              <w:pStyle w:val="Style_8"/>
              <w:tabs>
                <w:tab w:leader="none" w:pos="0" w:val="left"/>
              </w:tabs>
              <w:ind w:firstLine="709" w:left="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обеспечивать выполнение плана работ отдела в пределах своей компетенции; </w:t>
            </w:r>
          </w:p>
          <w:p w14:paraId="F1010000">
            <w:pPr>
              <w:pStyle w:val="Style_8"/>
              <w:tabs>
                <w:tab w:leader="none" w:pos="0" w:val="left"/>
              </w:tabs>
              <w:ind w:firstLine="709" w:left="0"/>
              <w:rPr>
                <w:sz w:val="24"/>
              </w:rPr>
            </w:pPr>
            <w:r>
              <w:rPr>
                <w:sz w:val="24"/>
              </w:rPr>
              <w:t xml:space="preserve"> -</w:t>
            </w:r>
            <w:r>
              <w:rPr>
                <w:sz w:val="24"/>
              </w:rPr>
              <w:t xml:space="preserve"> выполнять поручения руководителя, заместителей руководителей Инспекции, начальника отдела;</w:t>
            </w:r>
          </w:p>
          <w:p w14:paraId="F2010000">
            <w:pPr>
              <w:pStyle w:val="Style_8"/>
              <w:tabs>
                <w:tab w:leader="none" w:pos="0" w:val="left"/>
              </w:tabs>
              <w:ind w:firstLine="709"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обеспечивать формирование в установленном порядке информационных ресурсов ЕГРЮЛ, ЕГРИП  в части Инспекции;</w:t>
            </w:r>
          </w:p>
          <w:p w14:paraId="F3010000">
            <w:pPr>
              <w:pStyle w:val="Style_8"/>
              <w:tabs>
                <w:tab w:leader="none" w:pos="0" w:val="left"/>
              </w:tabs>
              <w:ind w:firstLine="709"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осуществлять работу в установленном порядке по делопроизводству, хранению и сдачу в архив документов отдела;</w:t>
            </w:r>
          </w:p>
          <w:p w14:paraId="F4010000">
            <w:pPr>
              <w:pStyle w:val="Style_8"/>
              <w:tabs>
                <w:tab w:leader="none" w:pos="0" w:val="left"/>
              </w:tabs>
              <w:ind w:firstLine="709"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соблюдать налоговую и государственную тайну, установленный порядок обращения с конфиденциальной информацией и порядок использования глобальной сети Интернет, электронной почты, обеспечивать защиту персональных данных;</w:t>
            </w:r>
          </w:p>
          <w:p w14:paraId="F5010000">
            <w:pPr>
              <w:pStyle w:val="Style_8"/>
              <w:tabs>
                <w:tab w:leader="none" w:pos="0" w:val="left"/>
              </w:tabs>
              <w:ind w:firstLine="709"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выполнять требования Инструкции пользователя по работе с услугой удаленного доступа к ФИР и сервисами, сопровождаемыми ФКУ «Налог-Сервис» ФНС России;</w:t>
            </w:r>
          </w:p>
          <w:p w14:paraId="F6010000">
            <w:pPr>
              <w:pStyle w:val="Style_8"/>
              <w:tabs>
                <w:tab w:leader="none" w:pos="0" w:val="left"/>
              </w:tabs>
              <w:ind w:firstLine="709"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при работе с использованием СКЗИ выполнять требования по обеспечению безопасности конфиденциальной информации, незамедлительно сообщать администратору о ставших известными попытках третьих лиц получить сведения о СКЗИ или ключевых </w:t>
            </w:r>
            <w:r>
              <w:rPr>
                <w:sz w:val="24"/>
              </w:rPr>
              <w:t>документах к ним и об утрате или недостаче СКЗИ, ключевых документов к ним;</w:t>
            </w:r>
          </w:p>
          <w:p w14:paraId="F7010000">
            <w:pPr>
              <w:pStyle w:val="Style_8"/>
              <w:tabs>
                <w:tab w:leader="none" w:pos="0" w:val="left"/>
              </w:tabs>
              <w:ind w:firstLine="709"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в случае увольнения, перевода, отстранения от исполнения возложенных обязанностей передать ключевые документы и все носители конфиденциальной информации;</w:t>
            </w:r>
          </w:p>
          <w:p w14:paraId="F8010000">
            <w:pPr>
              <w:pStyle w:val="Style_8"/>
              <w:tabs>
                <w:tab w:leader="none" w:pos="0" w:val="left"/>
              </w:tabs>
              <w:ind w:firstLine="709"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при утрате удостоверений, ключей от помещений, хранилищ, личных печатей, электронных пропусков, других документов и фактах, которые могут привести к разглашению защищаемых сведений конфиденциального характера, а также о причинах и условиях возможной утечки таких сведений немедленно сообщать начальнику отдела и в отдел кадров и безопасности служебной запиской.</w:t>
            </w:r>
          </w:p>
          <w:p w14:paraId="F9010000">
            <w:pPr>
              <w:pStyle w:val="Style_8"/>
              <w:tabs>
                <w:tab w:leader="none" w:pos="0" w:val="left"/>
              </w:tabs>
              <w:ind w:firstLine="709"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осуществлять внутренний </w:t>
            </w:r>
            <w:r>
              <w:rPr>
                <w:sz w:val="24"/>
              </w:rPr>
              <w:t>контроль за</w:t>
            </w:r>
            <w:r>
              <w:rPr>
                <w:sz w:val="24"/>
              </w:rPr>
              <w:t xml:space="preserve"> технологическими процессами ФНС России. </w:t>
            </w:r>
          </w:p>
          <w:p w14:paraId="FA010000">
            <w:pPr>
              <w:pStyle w:val="Style_8"/>
              <w:tabs>
                <w:tab w:leader="none" w:pos="0" w:val="left"/>
              </w:tabs>
              <w:ind w:firstLine="709" w:left="0"/>
              <w:rPr>
                <w:sz w:val="24"/>
              </w:rPr>
            </w:pPr>
            <w:r>
              <w:rPr>
                <w:sz w:val="24"/>
              </w:rPr>
              <w:t>Объектом внутреннего контроля является деятельность ФНС России, ее территориальных органов и Организаций, их структурных подразделений, филиалов, должностных лиц по выполнению ими технологических процессов ФНС России (либо операций технологических процессов ФНС России).</w:t>
            </w:r>
          </w:p>
          <w:p w14:paraId="FB010000">
            <w:pPr>
              <w:pStyle w:val="Style_8"/>
              <w:tabs>
                <w:tab w:leader="none" w:pos="0" w:val="left"/>
              </w:tabs>
              <w:ind w:firstLine="709" w:left="0"/>
              <w:rPr>
                <w:sz w:val="24"/>
              </w:rPr>
            </w:pPr>
            <w:r>
              <w:rPr>
                <w:sz w:val="24"/>
              </w:rPr>
              <w:t>К методам внутреннего контроля относятся:</w:t>
            </w:r>
          </w:p>
          <w:p w14:paraId="FC010000">
            <w:pPr>
              <w:pStyle w:val="Style_8"/>
              <w:tabs>
                <w:tab w:leader="none" w:pos="0" w:val="left"/>
              </w:tabs>
              <w:ind w:firstLine="709" w:left="0"/>
              <w:rPr>
                <w:sz w:val="24"/>
              </w:rPr>
            </w:pPr>
            <w:r>
              <w:rPr>
                <w:sz w:val="24"/>
              </w:rPr>
              <w:t xml:space="preserve">самоконтроль выполняемых должностным лицом действий; </w:t>
            </w:r>
          </w:p>
          <w:p w14:paraId="FD010000">
            <w:pPr>
              <w:pStyle w:val="Style_8"/>
              <w:tabs>
                <w:tab w:leader="none" w:pos="0" w:val="left"/>
              </w:tabs>
              <w:ind w:firstLine="709" w:left="0"/>
              <w:rPr>
                <w:sz w:val="24"/>
              </w:rPr>
            </w:pPr>
            <w:r>
              <w:rPr>
                <w:sz w:val="24"/>
              </w:rPr>
              <w:t>контроль с применением автоматизированных контрольных процедур в случае полной или частичной автоматизации выполнения технологического процесса ФНС России;</w:t>
            </w:r>
          </w:p>
          <w:p w14:paraId="FE010000">
            <w:pPr>
              <w:pStyle w:val="Style_8"/>
              <w:tabs>
                <w:tab w:leader="none" w:pos="0" w:val="left"/>
              </w:tabs>
              <w:ind w:firstLine="709" w:left="0"/>
              <w:rPr>
                <w:sz w:val="24"/>
              </w:rPr>
            </w:pPr>
            <w:r>
              <w:rPr>
                <w:sz w:val="24"/>
              </w:rPr>
              <w:t>контроль по уровню подчиненности в отношении выполняемых структурными подразделениями (подчиненными должностными лицами) технологических процессов ФНС России (либо операций технологических процессов ФНС России);</w:t>
            </w:r>
          </w:p>
          <w:p w14:paraId="FF010000">
            <w:pPr>
              <w:pStyle w:val="Style_8"/>
              <w:tabs>
                <w:tab w:leader="none" w:pos="0" w:val="left"/>
              </w:tabs>
              <w:ind w:firstLine="709" w:left="0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еречень выполняемых операций технологического процесса ФНС России:</w:t>
            </w:r>
          </w:p>
          <w:p w14:paraId="00020000">
            <w:pPr>
              <w:pStyle w:val="Style_8"/>
              <w:tabs>
                <w:tab w:leader="none" w:pos="0" w:val="left"/>
              </w:tabs>
              <w:ind w:firstLine="709"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ввод сведений заявлений на государственную регистрацию юридических лиц и внесение изменений в ЕГРЮЛ на основании документов, поступивших от заявителей;</w:t>
            </w:r>
          </w:p>
          <w:p w14:paraId="01020000">
            <w:pPr>
              <w:pStyle w:val="Style_8"/>
              <w:tabs>
                <w:tab w:leader="none" w:pos="0" w:val="left"/>
              </w:tabs>
              <w:ind w:firstLine="709"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внесение записи в ЕГРЮЛ;</w:t>
            </w:r>
          </w:p>
          <w:p w14:paraId="02020000">
            <w:pPr>
              <w:pStyle w:val="Style_8"/>
              <w:tabs>
                <w:tab w:leader="none" w:pos="0" w:val="left"/>
              </w:tabs>
              <w:ind w:firstLine="709"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внесение в ЕГРЮЛ/ЕГРИП сведений об учете юридических лиц, индивидуальных предпринимателях, крестьянских (фермерских) хозяйств в налоговом органе;</w:t>
            </w:r>
          </w:p>
          <w:p w14:paraId="03020000">
            <w:pPr>
              <w:pStyle w:val="Style_8"/>
              <w:tabs>
                <w:tab w:leader="none" w:pos="0" w:val="left"/>
              </w:tabs>
              <w:ind w:firstLine="709"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формирование документов, подтверждающих факт внесения записи;</w:t>
            </w:r>
          </w:p>
          <w:p w14:paraId="04020000">
            <w:pPr>
              <w:pStyle w:val="Style_8"/>
              <w:tabs>
                <w:tab w:leader="none" w:pos="0" w:val="left"/>
              </w:tabs>
              <w:ind w:firstLine="709"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передача документов, подтверждающих факт внесения записи для выдачи;</w:t>
            </w:r>
          </w:p>
          <w:p w14:paraId="05020000">
            <w:pPr>
              <w:pStyle w:val="Style_8"/>
              <w:tabs>
                <w:tab w:leader="none" w:pos="0" w:val="left"/>
              </w:tabs>
              <w:ind w:firstLine="709"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присвоение ГРН вносимой записи;</w:t>
            </w:r>
          </w:p>
          <w:p w14:paraId="06020000">
            <w:pPr>
              <w:pStyle w:val="Style_8"/>
              <w:tabs>
                <w:tab w:leader="none" w:pos="0" w:val="left"/>
              </w:tabs>
              <w:ind w:firstLine="709"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ввод сведений об ИП, КФХ с представленных документов;</w:t>
            </w:r>
          </w:p>
          <w:p w14:paraId="07020000">
            <w:pPr>
              <w:pStyle w:val="Style_8"/>
              <w:tabs>
                <w:tab w:leader="none" w:pos="0" w:val="left"/>
              </w:tabs>
              <w:ind w:firstLine="709"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формирование пакета документов, подтверждающих факт внесения записи;</w:t>
            </w:r>
          </w:p>
          <w:p w14:paraId="08020000">
            <w:pPr>
              <w:pStyle w:val="Style_8"/>
              <w:tabs>
                <w:tab w:leader="none" w:pos="0" w:val="left"/>
              </w:tabs>
              <w:ind w:firstLine="709" w:left="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внесение в ЕГРЮЛ/ЕГРИП сведений, поступивших из органов ПФР и ФСС;</w:t>
            </w:r>
          </w:p>
          <w:p w14:paraId="09020000">
            <w:pPr>
              <w:pStyle w:val="Style_8"/>
              <w:tabs>
                <w:tab w:leader="none" w:pos="0" w:val="left"/>
              </w:tabs>
              <w:ind w:firstLine="709"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внесение в ЕГРЮЛ/ЕГРИП сведений, поступивших из лицензирующих органов;</w:t>
            </w:r>
          </w:p>
          <w:p w14:paraId="0A020000">
            <w:pPr>
              <w:pStyle w:val="Style_8"/>
              <w:tabs>
                <w:tab w:leader="none" w:pos="0" w:val="left"/>
              </w:tabs>
              <w:ind w:firstLine="709" w:left="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внесение в ЕГРИП сведений о прекращении физическим лицом деятельности в качестве ИП, главы КФХ, в связи с аннулированием или окончанием срока действия документа, подтверждающего  право временно или постоянно проживать в Российской Федерации;</w:t>
            </w:r>
          </w:p>
          <w:p w14:paraId="0B020000">
            <w:pPr>
              <w:pStyle w:val="Style_8"/>
              <w:tabs>
                <w:tab w:leader="none" w:pos="0" w:val="left"/>
              </w:tabs>
              <w:ind w:firstLine="709" w:left="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 ввод сведений решений, подлежащих внесению (исключению)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(из) ЕГРЮЛ/ЕГРИП;</w:t>
            </w:r>
          </w:p>
          <w:p w14:paraId="0C020000">
            <w:pPr>
              <w:pStyle w:val="Style_8"/>
              <w:tabs>
                <w:tab w:leader="none" w:pos="0" w:val="left"/>
              </w:tabs>
              <w:ind w:firstLine="709"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внесение записи в ЕГРЮЛ/ЕГРИП, присвоение ГРН вносимой записи в отношении каждого ЮЛ/ИП;</w:t>
            </w:r>
          </w:p>
          <w:p w14:paraId="0D020000">
            <w:pPr>
              <w:pStyle w:val="Style_8"/>
              <w:tabs>
                <w:tab w:leader="none" w:pos="0" w:val="left"/>
              </w:tabs>
              <w:ind w:firstLine="709"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внесение в ЕГРЮЛ/ЕГРИП сведений об изменении паспортных данных или адресов физических лиц, являющихся индивидуальными предпринимателями, главами крестьянских (фермерских) хозяйств, или участниками, руководителями юридических лиц;</w:t>
            </w:r>
          </w:p>
          <w:p w14:paraId="0E020000">
            <w:pPr>
              <w:pStyle w:val="Style_8"/>
              <w:tabs>
                <w:tab w:leader="none" w:pos="0" w:val="left"/>
              </w:tabs>
              <w:ind w:firstLine="709"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внесение в ЕГРИП сведений о смерти индивидуального предпринимателя, главы крестьянского (фермерского) хозяйства;</w:t>
            </w:r>
          </w:p>
          <w:p w14:paraId="0F020000">
            <w:pPr>
              <w:pStyle w:val="Style_8"/>
              <w:tabs>
                <w:tab w:leader="none" w:pos="0" w:val="left"/>
              </w:tabs>
              <w:ind w:firstLine="709" w:left="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 внесение сведений об адресах ЮЛ/ИП в ЕГРЮЛ/ЕГРИП по факту переименования и/или переподчинения адресного объекта;</w:t>
            </w:r>
          </w:p>
          <w:p w14:paraId="10020000">
            <w:pPr>
              <w:pStyle w:val="Style_8"/>
              <w:tabs>
                <w:tab w:leader="none" w:pos="0" w:val="left"/>
              </w:tabs>
              <w:ind w:firstLine="709" w:left="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 формирование листа записи, подтверждающего факт внесения записи в ЕГРЮЛ/ЕГРИП, и размещение его в электронном архиве документов;</w:t>
            </w:r>
          </w:p>
          <w:p w14:paraId="11020000">
            <w:pPr>
              <w:pStyle w:val="Style_8"/>
              <w:tabs>
                <w:tab w:leader="none" w:pos="0" w:val="left"/>
              </w:tabs>
              <w:ind w:firstLine="709" w:left="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 формирование и отправка информационного сообщения по новому, внесенному в ЕГРЮЛ или ЕГРИП адресу.</w:t>
            </w:r>
          </w:p>
          <w:p w14:paraId="12020000">
            <w:pPr>
              <w:pStyle w:val="Style_8"/>
              <w:tabs>
                <w:tab w:leader="none" w:pos="0" w:val="left"/>
              </w:tabs>
              <w:ind w:firstLine="709" w:left="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ввод справок о наличии признаков недействующего ЮЛ, и сведения о ЮЛ, отсутствующем в ЕГРЮЛ (если справки составлены в отношении него);</w:t>
            </w:r>
          </w:p>
          <w:p w14:paraId="13020000">
            <w:pPr>
              <w:pStyle w:val="Style_8"/>
              <w:tabs>
                <w:tab w:leader="none" w:pos="0" w:val="left"/>
              </w:tabs>
              <w:ind w:firstLine="709"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принятие решения о предстоящем исключении недействующего ЮЛ из ЕГРЮЛ и внесение сведений о принятом решении в Журнал учета решений о предстоящем исключении ЮЛ из ЕГРЮЛ;</w:t>
            </w:r>
          </w:p>
          <w:p w14:paraId="14020000">
            <w:pPr>
              <w:pStyle w:val="Style_8"/>
              <w:tabs>
                <w:tab w:leader="none" w:pos="0" w:val="left"/>
              </w:tabs>
              <w:ind w:firstLine="709"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принятие решения о предстоящем </w:t>
            </w:r>
            <w:r>
              <w:rPr>
                <w:sz w:val="24"/>
              </w:rPr>
              <w:t>исключении недействующего ЮЛ из ЕГРЮЛ и внесение сведений о принятом решении в Журнал учета решений о предстоящем исключении ЮЛ из ЕГРЮЛ;</w:t>
            </w:r>
          </w:p>
          <w:p w14:paraId="15020000">
            <w:pPr>
              <w:pStyle w:val="Style_8"/>
              <w:tabs>
                <w:tab w:leader="none" w:pos="0" w:val="left"/>
              </w:tabs>
              <w:ind w:firstLine="709"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передача сведений о принятом решении в орган печати, в котором публикуются данные о государственной регистрации ЮЛ;</w:t>
            </w:r>
          </w:p>
          <w:p w14:paraId="16020000">
            <w:pPr>
              <w:pStyle w:val="Style_8"/>
              <w:tabs>
                <w:tab w:leader="none" w:pos="0" w:val="left"/>
              </w:tabs>
              <w:ind w:firstLine="709"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получение сведений о дате публикации и номере журнала, в котором опубликовано принятое решение;</w:t>
            </w:r>
          </w:p>
          <w:p w14:paraId="17020000">
            <w:pPr>
              <w:pStyle w:val="Style_8"/>
              <w:tabs>
                <w:tab w:leader="none" w:pos="0" w:val="left"/>
              </w:tabs>
              <w:ind w:firstLine="709"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получение сведений о дате публикации и номере журнала, в котором опубликовано принятое решение;</w:t>
            </w:r>
          </w:p>
          <w:p w14:paraId="18020000">
            <w:pPr>
              <w:pStyle w:val="Style_8"/>
              <w:tabs>
                <w:tab w:leader="none" w:pos="0" w:val="left"/>
              </w:tabs>
              <w:ind w:firstLine="709"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внесение сведений о дате публикации и номере журнала в Журнал учета решений о предстоящем исключении ЮЛ из ЕГРЮЛ;</w:t>
            </w:r>
          </w:p>
          <w:p w14:paraId="19020000">
            <w:pPr>
              <w:pStyle w:val="Style_8"/>
              <w:tabs>
                <w:tab w:leader="none" w:pos="0" w:val="left"/>
              </w:tabs>
              <w:ind w:firstLine="709"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внесение сведений о внесенных в ЕГРЮЛ записях в Книгу учета государственной регистрации и Журнал учета решений о предстоящем исключении ЮЛ из ЕГРЮЛ;</w:t>
            </w:r>
          </w:p>
          <w:p w14:paraId="1A020000">
            <w:pPr>
              <w:pStyle w:val="Style_8"/>
              <w:tabs>
                <w:tab w:leader="none" w:pos="0" w:val="left"/>
              </w:tabs>
              <w:ind w:firstLine="709"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внесение сведений о поступившем заявлении в Журнал учета решений о предстоящем исключении ЮЛ из ЕГРЮЛ;</w:t>
            </w:r>
          </w:p>
          <w:p w14:paraId="1B020000">
            <w:pPr>
              <w:pStyle w:val="Style_8"/>
              <w:tabs>
                <w:tab w:leader="none" w:pos="0" w:val="left"/>
              </w:tabs>
              <w:ind w:firstLine="709"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внесение сведений о внесенной в ЕГРЮЛ записи в Книгу учета государственной регистрации и Журнал учета решений о предстоящем исключении ЮЛ из ЕГРЮЛ;</w:t>
            </w:r>
          </w:p>
          <w:p w14:paraId="1C020000">
            <w:pPr>
              <w:pStyle w:val="Style_8"/>
              <w:tabs>
                <w:tab w:leader="none" w:pos="0" w:val="left"/>
              </w:tabs>
              <w:ind w:firstLine="709"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внесение сведений о внесенной в ЕГРЮЛ записи об исключении ЮЛ из ЕГРЮЛ в Книгу учета государственной регистрации и Журнал учета решений о предстоящем исключении ЮЛ из ЕГРЮЛ;</w:t>
            </w:r>
          </w:p>
          <w:p w14:paraId="1D020000">
            <w:pPr>
              <w:pStyle w:val="Style_8"/>
              <w:tabs>
                <w:tab w:leader="none" w:pos="0" w:val="left"/>
              </w:tabs>
              <w:ind w:firstLine="709"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внесение в ЕГРЮЛ/ЕГРИП записей на основании решений судебных органов</w:t>
            </w:r>
            <w:r>
              <w:rPr>
                <w:sz w:val="24"/>
              </w:rPr>
              <w:t>;</w:t>
            </w:r>
          </w:p>
          <w:p w14:paraId="1E020000">
            <w:pPr>
              <w:pStyle w:val="Style_8"/>
              <w:tabs>
                <w:tab w:leader="none" w:pos="0" w:val="left"/>
              </w:tabs>
              <w:ind w:firstLine="709"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подготовка ответа на запрос на бумажных носителях;</w:t>
            </w:r>
          </w:p>
          <w:p w14:paraId="1F020000">
            <w:pPr>
              <w:pStyle w:val="Style_8"/>
              <w:tabs>
                <w:tab w:leader="none" w:pos="0" w:val="left"/>
              </w:tabs>
              <w:ind w:firstLine="709"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подготовка ответа на запрос в электронном виде;</w:t>
            </w:r>
          </w:p>
          <w:p w14:paraId="20020000">
            <w:pPr>
              <w:pStyle w:val="Style_8"/>
              <w:tabs>
                <w:tab w:leader="none" w:pos="0" w:val="left"/>
              </w:tabs>
              <w:ind w:firstLine="709" w:left="0"/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внесение в ЕГРЮЛ\ЕГРИП сведений об исправлении технической ошибки, о признании регистрации юридических лиц и индивидуальных предпринимателей, крестьянских (фермерских) хозяйств или иных записей </w:t>
            </w:r>
            <w:r>
              <w:rPr>
                <w:sz w:val="24"/>
              </w:rPr>
              <w:t>недействительными</w:t>
            </w:r>
            <w:r>
              <w:rPr>
                <w:sz w:val="24"/>
              </w:rPr>
              <w:t xml:space="preserve"> по решениям налогового органа.</w:t>
            </w:r>
          </w:p>
          <w:p w14:paraId="21020000">
            <w:pPr>
              <w:widowControl w:val="0"/>
              <w:ind w:firstLine="709"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целях исполнения возложенных должностных обязанностей </w:t>
            </w:r>
            <w:r>
              <w:rPr>
                <w:sz w:val="24"/>
              </w:rPr>
              <w:t>ведущий специалист-эксперт</w:t>
            </w:r>
            <w:r>
              <w:rPr>
                <w:sz w:val="24"/>
              </w:rPr>
              <w:t xml:space="preserve"> отдела имеет право: </w:t>
            </w:r>
          </w:p>
          <w:p w14:paraId="22020000">
            <w:pPr>
              <w:widowControl w:val="0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а) вносить на рассмотрение начальника отдела или руководства инспекции предложения по улучшению работы отдела;</w:t>
            </w:r>
          </w:p>
          <w:p w14:paraId="23020000">
            <w:pPr>
              <w:widowControl w:val="0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б) требовать от начальника отдела и руководства инспекции создания нормальных условий для </w:t>
            </w:r>
            <w:r>
              <w:rPr>
                <w:sz w:val="24"/>
              </w:rPr>
              <w:t>выполнения плановых заданий и своих служебных обязанностей;</w:t>
            </w:r>
          </w:p>
          <w:p w14:paraId="24020000">
            <w:pPr>
              <w:widowControl w:val="0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в) работать с документами, имеющими гриф "Для служебного пользования";</w:t>
            </w:r>
          </w:p>
          <w:p w14:paraId="25020000">
            <w:pPr>
              <w:widowControl w:val="0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г) принимать решения в пределах своей компетентности;</w:t>
            </w:r>
          </w:p>
          <w:p w14:paraId="26020000">
            <w:pPr>
              <w:widowControl w:val="0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д) взаимодействовать с отделами и сотрудниками Инспекции по курируемым вопросам;</w:t>
            </w:r>
          </w:p>
          <w:p w14:paraId="27020000">
            <w:pPr>
              <w:widowControl w:val="0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е) пользоваться услугой удаленного доступа к федеральным информационным ресурсам (далее – ФИР), сопровождаемым ФКУ «Налог-Сервис» ФНС России;</w:t>
            </w:r>
          </w:p>
          <w:p w14:paraId="28020000">
            <w:pPr>
              <w:widowControl w:val="0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ж) работать с сетью Интернет;</w:t>
            </w:r>
          </w:p>
          <w:p w14:paraId="29020000">
            <w:pPr>
              <w:widowControl w:val="0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з) работать со средствами криптографической защиты информации (далее – СКЗИ).</w:t>
            </w:r>
          </w:p>
          <w:p w14:paraId="2A020000">
            <w:pPr>
              <w:ind w:firstLine="720"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Ведущий специалист-эксперт</w:t>
            </w:r>
            <w:r>
              <w:rPr>
                <w:sz w:val="24"/>
              </w:rPr>
              <w:t xml:space="preserve"> 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      </w:r>
            <w:r>
              <w:rPr>
                <w:sz w:val="24"/>
              </w:rPr>
              <w:t>2004 г</w:t>
            </w:r>
            <w:r>
              <w:rPr>
                <w:sz w:val="24"/>
              </w:rPr>
              <w:t xml:space="preserve">. № 506, положением об инспекции  Федеральной налоговой службы по </w:t>
            </w:r>
            <w:r>
              <w:rPr>
                <w:sz w:val="24"/>
              </w:rPr>
              <w:t>Красноглинскому</w:t>
            </w:r>
            <w:r>
              <w:rPr>
                <w:sz w:val="24"/>
              </w:rPr>
              <w:t xml:space="preserve"> району 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.С</w:t>
            </w:r>
            <w:r>
              <w:rPr>
                <w:sz w:val="24"/>
              </w:rPr>
              <w:t>амары</w:t>
            </w:r>
            <w:r>
              <w:rPr>
                <w:sz w:val="24"/>
              </w:rPr>
              <w:t xml:space="preserve">, утвержденным руководителем УФНС России по Самарской области, положением об отделе </w:t>
            </w:r>
            <w:r>
              <w:rPr>
                <w:sz w:val="24"/>
              </w:rPr>
              <w:t>информационного взаимодействия</w:t>
            </w:r>
            <w:r>
              <w:rPr>
                <w:sz w:val="24"/>
              </w:rPr>
              <w:t>, приказами (распоряжениями) ФНС России,  приказами УФНС России по Самарской области (далее – Управление), приказами инспекции, поручениями руководства инспекции.</w:t>
            </w:r>
          </w:p>
          <w:p w14:paraId="2B020000">
            <w:pPr>
              <w:pStyle w:val="Style_8"/>
              <w:tabs>
                <w:tab w:leader="none" w:pos="0" w:val="left"/>
              </w:tabs>
              <w:ind w:firstLine="274" w:left="0"/>
              <w:rPr>
                <w:sz w:val="28"/>
              </w:rPr>
            </w:pPr>
            <w:r>
              <w:rPr>
                <w:sz w:val="24"/>
              </w:rPr>
              <w:t>Ведущий специалист-эксперт</w:t>
            </w:r>
            <w:r>
              <w:rPr>
                <w:sz w:val="24"/>
              </w:rPr>
              <w:t xml:space="preserve"> отдела</w:t>
            </w:r>
            <w:r>
              <w:rPr>
                <w:color w:val="C00000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z w:val="24"/>
              </w:rPr>
              <w:t>не исполнение</w:t>
            </w:r>
            <w:r>
              <w:rPr>
                <w:sz w:val="24"/>
              </w:rPr>
              <w:t xml:space="preserve">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</w:tc>
        <w:tc>
          <w:tcPr>
            <w:tcW w:type="dxa" w:w="2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20000">
            <w:pPr>
              <w:widowControl w:val="0"/>
              <w:ind w:firstLine="3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Эффективность и результативность профессиональной служебной деятельности </w:t>
            </w:r>
            <w:r>
              <w:rPr>
                <w:sz w:val="24"/>
              </w:rPr>
              <w:t xml:space="preserve">оценивается по следующим </w:t>
            </w:r>
            <w:r>
              <w:rPr>
                <w:sz w:val="24"/>
              </w:rPr>
              <w:t>показателям:</w:t>
            </w:r>
          </w:p>
          <w:p w14:paraId="2D02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14:paraId="2E02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своевременности и оперативности выполнения поручений;</w:t>
            </w:r>
          </w:p>
          <w:p w14:paraId="2F02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</w:t>
            </w:r>
            <w:r>
              <w:rPr>
                <w:sz w:val="24"/>
              </w:rPr>
              <w:t>ошибок);</w:t>
            </w:r>
          </w:p>
          <w:p w14:paraId="3002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14:paraId="3102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14:paraId="3202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14:paraId="3302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осознанию ответственности за последствия своих действий.</w:t>
            </w:r>
          </w:p>
        </w:tc>
      </w:tr>
      <w:tr>
        <w:tc>
          <w:tcPr>
            <w:tcW w:type="dxa" w:w="1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2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Отдел правового обеспечения государст-венной регистрации № 1,</w:t>
            </w:r>
          </w:p>
          <w:p w14:paraId="35020000">
            <w:pPr>
              <w:widowControl w:val="0"/>
              <w:ind/>
              <w:jc w:val="both"/>
              <w:rPr>
                <w:color w:val="FF0000"/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z w:val="24"/>
              </w:rPr>
              <w:t>осударст-венный налоговый инспектор</w:t>
            </w:r>
          </w:p>
        </w:tc>
        <w:tc>
          <w:tcPr>
            <w:tcW w:type="dxa" w:w="6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20000">
            <w:pPr>
              <w:widowControl w:val="0"/>
              <w:ind w:firstLine="709"/>
              <w:jc w:val="both"/>
              <w:rPr>
                <w:color w:themeColor="text1" w:val="000000"/>
                <w:sz w:val="24"/>
              </w:rPr>
            </w:pPr>
            <w:r>
              <w:rPr>
                <w:sz w:val="24"/>
              </w:rPr>
              <w:t>В целях реализации задач и функций, возложенных на Отдел, государственный налоговый инспектор Отдела</w:t>
            </w:r>
            <w:r>
              <w:rPr>
                <w:color w:val="C00000"/>
                <w:sz w:val="24"/>
              </w:rPr>
              <w:t xml:space="preserve"> </w:t>
            </w:r>
            <w:r>
              <w:rPr>
                <w:color w:themeColor="text1" w:val="000000"/>
                <w:sz w:val="24"/>
              </w:rPr>
              <w:t>обязан:</w:t>
            </w:r>
          </w:p>
          <w:p w14:paraId="37020000">
            <w:pPr>
              <w:spacing w:line="276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обеспечивать выполнение плана работ отдела в пределах своей компетенции; </w:t>
            </w:r>
          </w:p>
          <w:p w14:paraId="38020000">
            <w:pPr>
              <w:spacing w:line="276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выполнять поручения руководителя, заместителей руководителей Инспекции, начальника отдела;</w:t>
            </w:r>
          </w:p>
          <w:p w14:paraId="39020000">
            <w:pPr>
              <w:spacing w:line="276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обеспечивать выполнение работы по государственной регистрации юридических лиц, индивидуальных предпринимателей и внесению их в ЕГРЮЛ, ЕГРИП;</w:t>
            </w:r>
          </w:p>
          <w:p w14:paraId="3A020000">
            <w:pPr>
              <w:spacing w:line="276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обеспечивать надлежащее и качественное представление интересов Инспекции в судах по </w:t>
            </w:r>
            <w:r>
              <w:rPr>
                <w:sz w:val="24"/>
              </w:rPr>
              <w:t>вопросам, связанным с реализацией полномочий в сфере государственных функций и государственных услуг по жалобам;</w:t>
            </w:r>
          </w:p>
          <w:p w14:paraId="3B020000">
            <w:pPr>
              <w:spacing w:line="276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обеспечивать своевременное и качественное исполнение деятельности в рамках досудебного урегулирования споров по жалобам заинтересованных лиц;</w:t>
            </w:r>
          </w:p>
          <w:p w14:paraId="3C020000">
            <w:pPr>
              <w:spacing w:line="276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обеспечивать качественное и своевременное выполнение деятельности по осуществлению полномочий, предоставленных Кодексом Российской Федерации об административных правонарушениях, в части привлечения к ответственности за нарушение законодательства о государственной регистрации юридических лиц и индивидуальных предпринимателей;  </w:t>
            </w:r>
          </w:p>
          <w:p w14:paraId="3D020000">
            <w:pPr>
              <w:spacing w:line="276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обеспечивать исполнение заданий по вопросам, связанным с государственной регистрацией юридических лиц и индивидуальных предпринимателей;</w:t>
            </w:r>
          </w:p>
          <w:p w14:paraId="3E020000">
            <w:pPr>
              <w:spacing w:line="276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в установленном порядке отвечать на запросы организаций и граждан, вести прием граждан и должностных лиц предприятий, учреждений и организаций;</w:t>
            </w:r>
          </w:p>
          <w:p w14:paraId="3F020000">
            <w:pPr>
              <w:pStyle w:val="Style_9"/>
              <w:spacing w:line="240" w:lineRule="auto"/>
              <w:ind w:firstLine="0"/>
            </w:pPr>
            <w:r>
              <w:t xml:space="preserve">- </w:t>
            </w:r>
            <w:r>
              <w:t>обеспечивать формирование в установленном порядке информационных ресурсов, используемых при осуществлении полномочий в сфере государственной регистрации, ЕГРЮЛ, ЕГРИП  в части Инспекции, а также полноту и достоверность включенных сведений;</w:t>
            </w:r>
          </w:p>
          <w:p w14:paraId="40020000">
            <w:pPr>
              <w:pStyle w:val="Style_9"/>
              <w:spacing w:line="240" w:lineRule="auto"/>
              <w:ind w:firstLine="0"/>
            </w:pPr>
            <w:r>
              <w:t xml:space="preserve">- </w:t>
            </w:r>
            <w:r>
              <w:t>осуществлять работу в установленном порядке по делопроизводству, хранению и сдачу в архив документов отдела;</w:t>
            </w:r>
          </w:p>
          <w:p w14:paraId="41020000">
            <w:pPr>
              <w:pStyle w:val="Style_9"/>
              <w:spacing w:line="240" w:lineRule="auto"/>
              <w:ind w:firstLine="0"/>
            </w:pPr>
            <w:r>
              <w:t xml:space="preserve">- </w:t>
            </w:r>
            <w:r>
              <w:t>исполнять иные поручения руководства инспекции данные в пределах их полномочий, установленных законодательством Российской Федерации;</w:t>
            </w:r>
          </w:p>
          <w:p w14:paraId="42020000">
            <w:pPr>
              <w:pStyle w:val="Style_9"/>
              <w:spacing w:line="240" w:lineRule="auto"/>
              <w:ind w:firstLine="0"/>
            </w:pPr>
            <w:r>
              <w:t xml:space="preserve">- </w:t>
            </w:r>
            <w:r>
              <w:t>с</w:t>
            </w:r>
            <w:r>
              <w:t>облюдать налоговую и государственную тайну, установленный порядок обращения с конфиденциальной информацией и порядок использования глобальной сети Интернет, электронной почты, обеспечивать защиту персональных данных;</w:t>
            </w:r>
          </w:p>
          <w:p w14:paraId="43020000">
            <w:pPr>
              <w:spacing w:line="276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выполнять требования Инструкции пользователя по работе с услугой удаленного доступа к ФИР и сервисами, сопровождаемыми ФКУ «Налог-Сервис» ФНС России;</w:t>
            </w:r>
          </w:p>
          <w:p w14:paraId="44020000">
            <w:pPr>
              <w:spacing w:line="276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при работе с использованием СКЗИ выполнять требования по обеспечению безопасности </w:t>
            </w:r>
            <w:r>
              <w:rPr>
                <w:sz w:val="24"/>
              </w:rPr>
              <w:t>конфиденциальной информации, незамедлительно сообщать администратору о ставших известными попытках третьих лиц получить сведения о СКЗИ или ключевых документах к ним и об утрате или недостаче СКЗИ, ключевых документов к ним;</w:t>
            </w:r>
          </w:p>
          <w:p w14:paraId="45020000">
            <w:pPr>
              <w:spacing w:line="276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в случае увольнения, перевода, отстранения от исполнения возложенных обязанностей передать ключевые документы и все носители конфиденциальной информации;</w:t>
            </w:r>
          </w:p>
          <w:p w14:paraId="46020000">
            <w:pPr>
              <w:spacing w:line="276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при утрате удостоверений, ключей от помещений, хранилищ, личных печатей, электронных пропусков, других документов и фактах, которые могут привести к разглашению защищаемых сведений конфиденциального характера, а также о причинах и условиях возможной утечки таких сведений немедленно сообщать начальнику отдела и в отдел кадров и безопасности служебной запиской.</w:t>
            </w:r>
          </w:p>
          <w:p w14:paraId="47020000">
            <w:pPr>
              <w:spacing w:line="276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Осуществлять внутренний контроль деятельности по технологическим процессам ФНС России в соответствии с утвержденными картами внутреннего контроля в рамках исполнения должностных обязанностей. </w:t>
            </w:r>
          </w:p>
          <w:p w14:paraId="48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Объектом внутреннего контроля является деятельность ФНС России, ее территориальных органов и Организаций, их структурных подразделений, филиалов, должностных лиц по выполнению ими технологических процессов ФНС России (либо операций технологических процессов ФНС России).</w:t>
            </w:r>
          </w:p>
          <w:p w14:paraId="49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К методам внутреннего контроля относятся:</w:t>
            </w:r>
          </w:p>
          <w:p w14:paraId="4A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самоконтроль выполняемых должностным лицом действий; </w:t>
            </w:r>
          </w:p>
          <w:p w14:paraId="4B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контроль с применением автоматизированных контрольных процедур в случае полной или частичной автоматизации выполнения технологического процесса ФНС России;</w:t>
            </w:r>
          </w:p>
          <w:p w14:paraId="4C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Перечень выполняемых операций технологического процесса ФНС России:</w:t>
            </w:r>
          </w:p>
          <w:p w14:paraId="4D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-  Проведение проверки достоверности включения сведений в ЕГРЮЛ;</w:t>
            </w:r>
          </w:p>
          <w:p w14:paraId="4E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- Проверка сведений о заинтересованном лице (заявителе) представившем документы о недостоверности;</w:t>
            </w:r>
          </w:p>
          <w:p w14:paraId="4F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Внесение в ЕГРЮЛ записи о недостоверности сведений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ЮЛ</w:t>
            </w:r>
            <w:r>
              <w:rPr>
                <w:sz w:val="24"/>
              </w:rPr>
              <w:t xml:space="preserve"> или принятие </w:t>
            </w:r>
            <w:r>
              <w:rPr>
                <w:sz w:val="24"/>
              </w:rPr>
              <w:t>решения об отказе во внесении такой записи в отношении сведений, по которым истек срок исправления недостоверных данных или получения документов, подтверждающих их достоверность;</w:t>
            </w:r>
          </w:p>
          <w:p w14:paraId="50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Осуществление </w:t>
            </w:r>
            <w:r>
              <w:rPr>
                <w:sz w:val="24"/>
              </w:rPr>
              <w:t>контроля  за</w:t>
            </w:r>
            <w:r>
              <w:rPr>
                <w:sz w:val="24"/>
              </w:rPr>
              <w:t xml:space="preserve"> качеством рассмотрения дел и своевременному внесению результатов по искам;</w:t>
            </w:r>
          </w:p>
          <w:p w14:paraId="51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- Подготовка и направление заключения по жалобе налогоплательщика в установленный срок по запросу вышестоящего налогового органа;</w:t>
            </w:r>
          </w:p>
          <w:p w14:paraId="52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Включение </w:t>
            </w:r>
            <w:r>
              <w:rPr>
                <w:sz w:val="24"/>
              </w:rPr>
              <w:t>в заключение по жалобе обоснованной позиции налогового органа по каждому доводу заявителя со ссылкой на имеющиеся у налогового органа</w:t>
            </w:r>
            <w:r>
              <w:rPr>
                <w:sz w:val="24"/>
              </w:rPr>
              <w:t xml:space="preserve"> документы, а также на сложившуюся судебную практику;</w:t>
            </w:r>
          </w:p>
          <w:p w14:paraId="53020000">
            <w:pPr>
              <w:pStyle w:val="Style_4"/>
              <w:ind w:firstLine="540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Составление протокола  об административных правонарушениях;</w:t>
            </w:r>
          </w:p>
          <w:p w14:paraId="54020000">
            <w:pPr>
              <w:pStyle w:val="Style_4"/>
              <w:ind w:firstLine="5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Вынесения постановления об административном правонарушении;</w:t>
            </w:r>
          </w:p>
          <w:p w14:paraId="55020000">
            <w:pPr>
              <w:pStyle w:val="Style_4"/>
              <w:ind w:firstLine="5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Подготовка и оформление ответов по заявлениям и жалобам организаций и граждан;</w:t>
            </w:r>
          </w:p>
          <w:p w14:paraId="56020000">
            <w:pPr>
              <w:pStyle w:val="Style_4"/>
              <w:ind w:firstLine="5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Оформление исходящих и внутренних документов;</w:t>
            </w:r>
          </w:p>
          <w:p w14:paraId="57020000">
            <w:pPr>
              <w:pStyle w:val="Style_4"/>
              <w:ind w:firstLine="5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Отправка (рассылка) исходящих и внутренних документов.</w:t>
            </w:r>
          </w:p>
          <w:p w14:paraId="58020000">
            <w:pPr>
              <w:pStyle w:val="Style_8"/>
              <w:tabs>
                <w:tab w:leader="none" w:pos="0" w:val="left"/>
              </w:tabs>
              <w:ind w:firstLine="567" w:left="0"/>
              <w:rPr>
                <w:sz w:val="24"/>
              </w:rPr>
            </w:pPr>
            <w:r>
              <w:rPr>
                <w:sz w:val="24"/>
              </w:rPr>
              <w:t xml:space="preserve">В целях исполнения возложенных должностных обязанностей государственный налоговый инспектор Отдела имеет право: </w:t>
            </w:r>
          </w:p>
          <w:p w14:paraId="59020000">
            <w:pPr>
              <w:spacing w:line="276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проверять все документы, связанные с государственной регистрацией юридических лиц и индивидуальных предпринимателей, получать необходимые объяснения, справки и сведения по вопросам, возникающим при государственной регистрации юридических лиц и индивидуальных предпринимателей; </w:t>
            </w:r>
          </w:p>
          <w:p w14:paraId="5A020000">
            <w:pPr>
              <w:pStyle w:val="Style_9"/>
              <w:spacing w:line="240" w:lineRule="auto"/>
              <w:ind w:firstLine="0"/>
            </w:pPr>
            <w:r>
              <w:t xml:space="preserve">- </w:t>
            </w:r>
            <w:r>
              <w:t>вносить на рассмотрение начальника отдела или руководства инспекции предложения по улучшению работы отдела;</w:t>
            </w:r>
          </w:p>
          <w:p w14:paraId="5B020000">
            <w:pPr>
              <w:pStyle w:val="Style_9"/>
              <w:spacing w:line="240" w:lineRule="auto"/>
              <w:ind w:firstLine="0"/>
            </w:pPr>
            <w:r>
              <w:t xml:space="preserve">- </w:t>
            </w:r>
            <w:r>
              <w:t>требовать от начальника отдела и руководства инспекции создания нормальных условий для выполнения плановых заданий и своих служебных обязанностей;</w:t>
            </w:r>
          </w:p>
          <w:p w14:paraId="5C020000">
            <w:pPr>
              <w:pStyle w:val="Style_9"/>
              <w:spacing w:line="240" w:lineRule="auto"/>
              <w:ind w:firstLine="0"/>
            </w:pPr>
            <w:r>
              <w:t xml:space="preserve">- </w:t>
            </w:r>
            <w:r>
              <w:t>работать с документами, имеющими гриф "Для служебного пользования";</w:t>
            </w:r>
          </w:p>
          <w:p w14:paraId="5D020000">
            <w:pPr>
              <w:pStyle w:val="Style_9"/>
              <w:spacing w:line="240" w:lineRule="auto"/>
              <w:ind w:firstLine="0"/>
            </w:pPr>
            <w:r>
              <w:t xml:space="preserve">- </w:t>
            </w:r>
            <w:r>
              <w:t>принимать решения в пределах своей компетентности;</w:t>
            </w:r>
          </w:p>
          <w:p w14:paraId="5E020000">
            <w:pPr>
              <w:pStyle w:val="Style_9"/>
              <w:spacing w:line="240" w:lineRule="auto"/>
              <w:ind w:firstLine="0"/>
            </w:pPr>
            <w:r>
              <w:t xml:space="preserve">- </w:t>
            </w:r>
            <w:r>
              <w:t>взаимодействовать с отделами и сотрудниками Инспекции по курируемым вопросам;</w:t>
            </w:r>
          </w:p>
          <w:p w14:paraId="5F020000">
            <w:pPr>
              <w:spacing w:line="276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 xml:space="preserve">ользоваться услугой удаленного доступа к федеральным информационным ресурсам (далее – </w:t>
            </w:r>
            <w:r>
              <w:rPr>
                <w:sz w:val="24"/>
              </w:rPr>
              <w:t>ФИР), сопровождаемым ФКУ «Налог-Сервис» ФНС России;</w:t>
            </w:r>
          </w:p>
          <w:p w14:paraId="60020000">
            <w:pPr>
              <w:spacing w:line="276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работать с сетью Интернет;</w:t>
            </w:r>
          </w:p>
          <w:p w14:paraId="61020000">
            <w:pPr>
              <w:spacing w:line="276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работать со средствами криптографической защиты информации (далее – СКЗИ)</w:t>
            </w:r>
            <w:r>
              <w:rPr>
                <w:sz w:val="24"/>
              </w:rPr>
              <w:t>.</w:t>
            </w:r>
          </w:p>
          <w:p w14:paraId="62020000">
            <w:pPr>
              <w:ind w:firstLine="7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Государственный налоговый инспектор 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      </w:r>
            <w:r>
              <w:rPr>
                <w:sz w:val="24"/>
              </w:rPr>
              <w:t>2004 г</w:t>
            </w:r>
            <w:r>
              <w:rPr>
                <w:sz w:val="24"/>
              </w:rPr>
              <w:t xml:space="preserve">. № 506, положением об инспекции  Федеральной налоговой службы по </w:t>
            </w:r>
            <w:r>
              <w:rPr>
                <w:sz w:val="24"/>
              </w:rPr>
              <w:t>Красноглинскому</w:t>
            </w:r>
            <w:r>
              <w:rPr>
                <w:sz w:val="24"/>
              </w:rPr>
              <w:t xml:space="preserve"> району 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.С</w:t>
            </w:r>
            <w:r>
              <w:rPr>
                <w:sz w:val="24"/>
              </w:rPr>
              <w:t>амары</w:t>
            </w:r>
            <w:r>
              <w:rPr>
                <w:sz w:val="24"/>
              </w:rPr>
              <w:t>, утвержденным руководителем УФНС России по Самарской области « 11 » июня 2015г., положением об отделе правового обеспечения государственной регистрации, приказами (распоряжениями) ФНС России,  приказами УФНС России по Самарской области (далее – Управление), приказами инспекции, поручениями руководства инспекции.</w:t>
            </w:r>
          </w:p>
          <w:p w14:paraId="63020000">
            <w:pPr>
              <w:widowControl w:val="0"/>
              <w:ind w:firstLine="709"/>
              <w:jc w:val="both"/>
              <w:rPr>
                <w:sz w:val="22"/>
              </w:rPr>
            </w:pPr>
            <w:r>
              <w:rPr>
                <w:sz w:val="24"/>
              </w:rPr>
              <w:t>Государственный налоговый инспектор Отдела</w:t>
            </w:r>
            <w:r>
              <w:rPr>
                <w:color w:val="C00000"/>
                <w:sz w:val="24"/>
              </w:rPr>
              <w:t xml:space="preserve"> </w:t>
            </w:r>
            <w:r>
              <w:rPr>
                <w:sz w:val="24"/>
              </w:rPr>
      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</w:tc>
        <w:tc>
          <w:tcPr>
            <w:tcW w:type="dxa" w:w="2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20000">
            <w:pPr>
              <w:widowControl w:val="0"/>
              <w:ind w:firstLine="3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Эффективность и результативность профессиональной служебной деятельности </w:t>
            </w:r>
            <w:r>
              <w:rPr>
                <w:sz w:val="24"/>
              </w:rPr>
              <w:t xml:space="preserve">оценивается по следующим </w:t>
            </w:r>
            <w:r>
              <w:rPr>
                <w:sz w:val="24"/>
              </w:rPr>
              <w:t>показателям:</w:t>
            </w:r>
          </w:p>
          <w:p w14:paraId="6502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14:paraId="6602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своевременности и </w:t>
            </w:r>
            <w:r>
              <w:rPr>
                <w:sz w:val="24"/>
              </w:rPr>
              <w:t>оперативности выполнения поручений;</w:t>
            </w:r>
          </w:p>
          <w:p w14:paraId="6702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14:paraId="6802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14:paraId="6902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14:paraId="6A02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14:paraId="6B02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осознанию ответственности за последствия своих действий.</w:t>
            </w:r>
          </w:p>
        </w:tc>
      </w:tr>
      <w:tr>
        <w:tc>
          <w:tcPr>
            <w:tcW w:type="dxa" w:w="1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2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Отдел ведения и хранения регистраци-онных дел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</w:p>
          <w:p w14:paraId="6D020000">
            <w:pPr>
              <w:widowControl w:val="0"/>
              <w:ind/>
              <w:jc w:val="both"/>
              <w:rPr>
                <w:color w:val="FF0000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>едущий специалист-эксперт</w:t>
            </w:r>
          </w:p>
        </w:tc>
        <w:tc>
          <w:tcPr>
            <w:tcW w:type="dxa" w:w="6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20000">
            <w:pPr>
              <w:widowControl w:val="0"/>
              <w:ind w:firstLine="709"/>
              <w:jc w:val="both"/>
              <w:rPr>
                <w:color w:themeColor="text1" w:val="000000"/>
                <w:sz w:val="24"/>
              </w:rPr>
            </w:pPr>
            <w:r>
              <w:rPr>
                <w:sz w:val="24"/>
              </w:rPr>
              <w:t xml:space="preserve">В целях реализации задач и функций, возложенных на отдел </w:t>
            </w:r>
            <w:r>
              <w:rPr>
                <w:sz w:val="24"/>
              </w:rPr>
              <w:t>ведения и хранения регистрационных дел</w:t>
            </w:r>
            <w:r>
              <w:rPr>
                <w:sz w:val="24"/>
              </w:rPr>
              <w:t>, ведущий специалист - эксперт отдела</w:t>
            </w:r>
            <w:r>
              <w:rPr>
                <w:color w:val="C00000"/>
                <w:sz w:val="24"/>
              </w:rPr>
              <w:t xml:space="preserve"> </w:t>
            </w:r>
            <w:r>
              <w:rPr>
                <w:color w:themeColor="text1" w:val="000000"/>
                <w:sz w:val="24"/>
              </w:rPr>
              <w:t>обязан:</w:t>
            </w:r>
          </w:p>
          <w:p w14:paraId="6F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обеспечивать выполнение плана работ отдела в пределах своей компетенции; </w:t>
            </w:r>
          </w:p>
          <w:p w14:paraId="70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выполнять поручения руководителя, заместителей руководителей Инспекции, начальника отдела;</w:t>
            </w:r>
          </w:p>
          <w:p w14:paraId="71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в установленном порядке отвечать на запросы организаций и граждан, учреждений;</w:t>
            </w:r>
          </w:p>
          <w:p w14:paraId="72020000">
            <w:pPr>
              <w:pStyle w:val="Style_9"/>
              <w:spacing w:line="240" w:lineRule="auto"/>
              <w:ind w:firstLine="540"/>
            </w:pPr>
            <w:r>
              <w:t>осуществлять работу в установленном порядке по делопроизводству, хранению и сдачу в архив документов отдела;</w:t>
            </w:r>
          </w:p>
          <w:p w14:paraId="73020000">
            <w:pPr>
              <w:pStyle w:val="Style_9"/>
              <w:spacing w:line="240" w:lineRule="auto"/>
              <w:ind w:firstLine="540"/>
            </w:pPr>
            <w:r>
              <w:t>исполнять иные поручения руководства инспекции данные в пределах их полномочий, установленных законодательством Российской Федерации;</w:t>
            </w:r>
          </w:p>
          <w:p w14:paraId="74020000">
            <w:pPr>
              <w:pStyle w:val="Style_9"/>
              <w:spacing w:line="240" w:lineRule="auto"/>
              <w:ind w:firstLine="540"/>
            </w:pPr>
            <w:r>
              <w:t>с</w:t>
            </w:r>
            <w:r>
              <w:t>облюдать налоговую и государственную тайну, установленный порядок обращения с конфиденциальной информацией и порядок использования глобальной сети Интернет, электронной почты, обеспечивать защиту персональных данных;</w:t>
            </w:r>
          </w:p>
          <w:p w14:paraId="75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выполнять требования Инструкции пользователя по работе с услугой удаленного доступа к ФИР и сервисами, сопровождаемыми ФКУ «Налог-Сервис» ФНС России;</w:t>
            </w:r>
          </w:p>
          <w:p w14:paraId="76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при работе с использованием СКЗИ выполнять требования по обеспечению безопасности конфиденциальной информации, незамедлительно сообщать администратору о ставших известными попытках третьих лиц получить сведения о СКЗИ или ключевых документах к ним и об утрате или недостаче СКЗИ, ключевых документов к ним;</w:t>
            </w:r>
          </w:p>
          <w:p w14:paraId="77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в случае увольнения, перевода, отстранения от исполнения возложенных обязанностей передать ключевые документы и все носители конфиденциальной информации;</w:t>
            </w:r>
          </w:p>
          <w:p w14:paraId="78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при утрате удостоверений, ключей от помещений, хранилищ, личных печатей, электронных пропусков, других документов и фактах, которые могут привести к разглашению защищаемых сведений конфиденциального характера, а также о причинах и условиях возможной утечки таких сведений немедленно сообщать начальнику отдела и в отдел кадров и безопасности служебной запиской.</w:t>
            </w:r>
          </w:p>
          <w:p w14:paraId="79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внутренний </w:t>
            </w:r>
            <w:r>
              <w:rPr>
                <w:sz w:val="24"/>
              </w:rPr>
              <w:t>контроль за</w:t>
            </w:r>
            <w:r>
              <w:rPr>
                <w:sz w:val="24"/>
              </w:rPr>
              <w:t xml:space="preserve"> технологическими процессами ФНС России. </w:t>
            </w:r>
          </w:p>
          <w:p w14:paraId="7A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Объектом внутреннего контроля является деятельность ФНС России, ее территориальных органов и Организаций, их структурных подразделений, филиалов, должностных лиц по выполнению ими технологических процессов ФНС России (либо операций технологических процессов ФНС России).</w:t>
            </w:r>
          </w:p>
          <w:p w14:paraId="7B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Перечень выполняемых операций технологического процесса ФНС России:</w:t>
            </w:r>
            <w:r>
              <w:rPr>
                <w:sz w:val="24"/>
              </w:rPr>
              <w:t xml:space="preserve"> </w:t>
            </w:r>
          </w:p>
          <w:p w14:paraId="7C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Предоставление сведений из ЕГРЮЛ и ЕГРИП по запросу, поступившему на бумажных носителях (лично или по почте) или в электронном виде (с сайта ФНС России или портала ПГУ) (101.02.02.00.0010)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;</w:t>
            </w:r>
          </w:p>
          <w:p w14:paraId="7D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Предоставление сведений ЕГРЮЛ, ЕГРИП органам государственной власти и местного самоуправления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  <w:r>
              <w:rPr>
                <w:sz w:val="24"/>
              </w:rPr>
              <w:t xml:space="preserve"> режиме (111.01.00.00.0020);</w:t>
            </w:r>
          </w:p>
          <w:p w14:paraId="7E020000">
            <w:pPr>
              <w:ind w:firstLine="540"/>
              <w:jc w:val="both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Правильность формирования регистрационных дел юридических лиц и индивидуальных предпринимателей» (101.01.00.00.0000).</w:t>
            </w:r>
          </w:p>
          <w:p w14:paraId="7F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Проверка корректности поступившего запроса и возможности его обработки (включая наличие сведений об уплате):</w:t>
            </w:r>
          </w:p>
          <w:p w14:paraId="80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подготовка ответа на запросы на бумажных носителях; </w:t>
            </w:r>
          </w:p>
          <w:p w14:paraId="81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- подготовка ответа на запросы в электронном виде;</w:t>
            </w:r>
          </w:p>
          <w:p w14:paraId="8202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Проверка правильности включения в регистрационные дела документов; </w:t>
            </w:r>
          </w:p>
          <w:p w14:paraId="8302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color w:val="000000"/>
                <w:sz w:val="24"/>
              </w:rPr>
              <w:t>Соответствие сведений в ЕГРЮЛ сведениям на бумажном носителе регистрационного дела</w:t>
            </w:r>
            <w:r>
              <w:rPr>
                <w:sz w:val="24"/>
              </w:rPr>
              <w:t xml:space="preserve"> юридических лиц и индивидуальных предпринимателей</w:t>
            </w:r>
            <w:r>
              <w:rPr>
                <w:color w:val="000000"/>
                <w:sz w:val="24"/>
              </w:rPr>
              <w:t>.</w:t>
            </w:r>
          </w:p>
          <w:p w14:paraId="84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К методам внутреннего контроля относятся:</w:t>
            </w:r>
          </w:p>
          <w:p w14:paraId="85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самоконтроль выполняемых должностным лицом действий; </w:t>
            </w:r>
          </w:p>
          <w:p w14:paraId="86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контроль с применением автоматизированных контрольных процедур в случае полной или частичной автоматизации выполнения технологического процесса ФНС России;</w:t>
            </w:r>
          </w:p>
          <w:p w14:paraId="87020000">
            <w:pPr>
              <w:pStyle w:val="Style_8"/>
              <w:tabs>
                <w:tab w:leader="none" w:pos="0" w:val="left"/>
              </w:tabs>
              <w:ind w:firstLine="567" w:left="0"/>
              <w:rPr>
                <w:sz w:val="24"/>
              </w:rPr>
            </w:pPr>
            <w:r>
              <w:rPr>
                <w:sz w:val="24"/>
              </w:rPr>
              <w:t xml:space="preserve">В целях исполнения возложенных должностных обязанностей ведущий специалист - эксперт отдела имеет право: </w:t>
            </w:r>
          </w:p>
          <w:p w14:paraId="88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проверять все документы, связанные с государственной регистрацией юридических лиц и индивидуальных предпринимателей, получать необходимые объяснения, справки и сведения по вопросам, возникающим при государственной регистрации юридических лиц и индивидуальных предпринимателей; </w:t>
            </w:r>
          </w:p>
          <w:p w14:paraId="89020000">
            <w:pPr>
              <w:pStyle w:val="Style_9"/>
              <w:spacing w:line="240" w:lineRule="auto"/>
              <w:ind w:firstLine="540"/>
            </w:pPr>
            <w:r>
              <w:t xml:space="preserve"> вносить на рассмотрение начальника отдела или руководства инспекции предложения по улучшению работы отдела;</w:t>
            </w:r>
          </w:p>
          <w:p w14:paraId="8A020000">
            <w:pPr>
              <w:pStyle w:val="Style_9"/>
              <w:spacing w:line="240" w:lineRule="auto"/>
              <w:ind w:firstLine="540"/>
            </w:pPr>
            <w:r>
              <w:t xml:space="preserve"> требовать от начальника отдела и руководства инспекции создания нормальных условий для выполнения плановых заданий и своих служебных обязанностей;</w:t>
            </w:r>
          </w:p>
          <w:p w14:paraId="8B020000">
            <w:pPr>
              <w:pStyle w:val="Style_9"/>
              <w:spacing w:line="240" w:lineRule="auto"/>
              <w:ind w:firstLine="540"/>
            </w:pPr>
            <w:r>
              <w:t xml:space="preserve"> работать с документами, имеющими гриф "Для служебного пользования";</w:t>
            </w:r>
          </w:p>
          <w:p w14:paraId="8C020000">
            <w:pPr>
              <w:pStyle w:val="Style_9"/>
              <w:spacing w:line="240" w:lineRule="auto"/>
              <w:ind w:firstLine="540"/>
            </w:pPr>
            <w:r>
              <w:t xml:space="preserve"> принимать решения в пределах своей компетентности;</w:t>
            </w:r>
          </w:p>
          <w:p w14:paraId="8D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взаимодействовать с отделами и сотрудниками Инспекции по курируемым вопросам;</w:t>
            </w:r>
          </w:p>
          <w:p w14:paraId="8E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п</w:t>
            </w:r>
            <w:r>
              <w:rPr>
                <w:sz w:val="24"/>
              </w:rPr>
              <w:t>ользоваться услугой удаленного доступа к федеральным информационным ресурсам (далее – ФИР), сопровождаемым ФКУ «Налог-Сервис» ФНС России;</w:t>
            </w:r>
          </w:p>
          <w:p w14:paraId="8F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работать с сетью Интернет;</w:t>
            </w:r>
          </w:p>
          <w:p w14:paraId="90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работать со средствами криптографической защиты информации (далее – СКЗИ)</w:t>
            </w:r>
            <w:r>
              <w:rPr>
                <w:sz w:val="24"/>
              </w:rPr>
              <w:t>.</w:t>
            </w:r>
          </w:p>
          <w:p w14:paraId="91020000">
            <w:pPr>
              <w:ind w:firstLine="7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Ведущий специалист - эксперт отдела осуществляет иные права и исполняет обязанности, предусмотренные </w:t>
            </w:r>
            <w:r>
              <w:rPr>
                <w:sz w:val="24"/>
              </w:rPr>
              <w:t xml:space="preserve">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      </w:r>
            <w:r>
              <w:rPr>
                <w:sz w:val="24"/>
              </w:rPr>
              <w:t>2004 г</w:t>
            </w:r>
            <w:r>
              <w:rPr>
                <w:sz w:val="24"/>
              </w:rPr>
              <w:t xml:space="preserve">.                 № 506, положением об инспекции Федеральной налоговой службы по </w:t>
            </w:r>
            <w:r>
              <w:rPr>
                <w:sz w:val="24"/>
              </w:rPr>
              <w:t>Красноглинскому</w:t>
            </w:r>
            <w:r>
              <w:rPr>
                <w:sz w:val="24"/>
              </w:rPr>
              <w:t xml:space="preserve"> району г. Самары, утвержденным руководителем УФНС России по Самарской области «11» июня 2015г., положением об </w:t>
            </w:r>
            <w:r>
              <w:rPr>
                <w:sz w:val="24"/>
              </w:rPr>
              <w:t>отделе ведения и хранения регистрационных дел</w:t>
            </w:r>
            <w:r>
              <w:rPr>
                <w:sz w:val="24"/>
              </w:rPr>
              <w:t>, приказами</w:t>
            </w:r>
            <w:r>
              <w:rPr>
                <w:sz w:val="24"/>
              </w:rPr>
              <w:t xml:space="preserve"> (распоряжениями) ФНС России, приказами УФНС России по Самарской области (далее – Управление), приказами инспекции, поручениями руководства инспекции.</w:t>
            </w:r>
          </w:p>
          <w:p w14:paraId="92020000">
            <w:pPr>
              <w:widowControl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Ведущий специалист - эксперт отдела</w:t>
            </w:r>
            <w:r>
              <w:rPr>
                <w:color w:val="C00000"/>
                <w:sz w:val="24"/>
              </w:rPr>
              <w:t xml:space="preserve"> </w:t>
            </w:r>
            <w:r>
              <w:rPr>
                <w:sz w:val="24"/>
              </w:rPr>
      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</w:tc>
        <w:tc>
          <w:tcPr>
            <w:tcW w:type="dxa" w:w="2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20000">
            <w:pPr>
              <w:widowControl w:val="0"/>
              <w:ind w:firstLine="3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Эффективность и результативность профессиональной служебной деятельности </w:t>
            </w:r>
            <w:r>
              <w:rPr>
                <w:sz w:val="24"/>
              </w:rPr>
              <w:t xml:space="preserve">оценивается по следующим </w:t>
            </w:r>
            <w:r>
              <w:rPr>
                <w:sz w:val="24"/>
              </w:rPr>
              <w:t>показателям:</w:t>
            </w:r>
          </w:p>
          <w:p w14:paraId="9402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14:paraId="9502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своевременности и оперативности выполнения поручений;</w:t>
            </w:r>
          </w:p>
          <w:p w14:paraId="9602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качеству выполненной работы (подготовке документов в соответствии с установленными требованиями, полному </w:t>
            </w:r>
            <w:r>
              <w:rPr>
                <w:sz w:val="24"/>
              </w:rPr>
              <w:t>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14:paraId="9702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14:paraId="9802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14:paraId="9902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14:paraId="9A020000">
            <w:pPr>
              <w:widowControl w:val="0"/>
              <w:ind w:firstLine="3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осознанию ответственности за последствия своих действий.</w:t>
            </w:r>
          </w:p>
        </w:tc>
      </w:tr>
      <w:tr>
        <w:tc>
          <w:tcPr>
            <w:tcW w:type="dxa" w:w="1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2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Отдел правового обеспечения государственной регистрации № 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едущий специалист-эксперт</w:t>
            </w:r>
          </w:p>
          <w:p w14:paraId="9C020000">
            <w:pPr>
              <w:widowControl w:val="0"/>
              <w:ind/>
              <w:jc w:val="both"/>
              <w:rPr>
                <w:sz w:val="24"/>
              </w:rPr>
            </w:pPr>
          </w:p>
          <w:p w14:paraId="9D020000">
            <w:pPr>
              <w:widowControl w:val="0"/>
              <w:ind/>
              <w:jc w:val="both"/>
              <w:rPr>
                <w:color w:val="FF0000"/>
                <w:sz w:val="24"/>
              </w:rPr>
            </w:pPr>
          </w:p>
        </w:tc>
        <w:tc>
          <w:tcPr>
            <w:tcW w:type="dxa" w:w="6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20000">
            <w:pPr>
              <w:widowControl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Основные права и обязанности ведущего специалиста - эксперта отдела, а так 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 гражданской службе Российской Федерации».</w:t>
            </w:r>
          </w:p>
          <w:p w14:paraId="9F020000">
            <w:pPr>
              <w:widowControl w:val="0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В целях реализации задач и функций, возложенных на отдел правового обеспечения государственной регистрации, ведущий специалист - эксперт отдела</w:t>
            </w:r>
            <w:r>
              <w:rPr>
                <w:color w:val="C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обязан:</w:t>
            </w:r>
          </w:p>
          <w:p w14:paraId="A0020000">
            <w:pPr>
              <w:spacing w:line="264" w:lineRule="auto"/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обеспечивать выполнение плана работ отдела в пределах своей компетенции; </w:t>
            </w:r>
          </w:p>
          <w:p w14:paraId="A1020000">
            <w:pPr>
              <w:spacing w:line="264" w:lineRule="auto"/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выполнять поручения руководителя, заместителей руководителей Инспекции, начальника отдела;</w:t>
            </w:r>
          </w:p>
          <w:p w14:paraId="A2020000">
            <w:pPr>
              <w:spacing w:line="264" w:lineRule="auto"/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обеспечивать выполнение работы по государственной регистрации юридических лиц, индивидуальных предпринимателей и внесению их в ЕГРЮЛ, ЕГРИП.</w:t>
            </w:r>
          </w:p>
          <w:p w14:paraId="A3020000">
            <w:pPr>
              <w:spacing w:line="264" w:lineRule="auto"/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обеспечивать исполнение заданий по вопросам, связанным с государственной регистрацией юридических лиц и индивидуальных предпринимателей;</w:t>
            </w:r>
          </w:p>
          <w:p w14:paraId="A4020000">
            <w:pPr>
              <w:spacing w:line="264" w:lineRule="auto"/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в установленном порядке отвечать на запросы организаций и граждан, вести прием граждан и должностных лиц предприятий, учреждений и организаций;</w:t>
            </w:r>
          </w:p>
          <w:p w14:paraId="A5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обеспечивать формирование в установленном порядке информационных ресурсов, используемых при осуществлении </w:t>
            </w:r>
            <w:r>
              <w:rPr>
                <w:sz w:val="24"/>
              </w:rPr>
              <w:t>полномочий в сфере государственной регистрации, ЕГРЮЛ, ЕГРИП  в части Инспекции, а также полноту и достоверность включенных сведений;</w:t>
            </w:r>
          </w:p>
          <w:p w14:paraId="A6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работу в установленном порядке по делопроизводству, хранению и сдачу в архив документов отдела;</w:t>
            </w:r>
          </w:p>
          <w:p w14:paraId="A7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исполнять иные поручения руководства инспекции данные в пределах их полномочий, установленных законодательством Российской Федерации;</w:t>
            </w:r>
          </w:p>
          <w:p w14:paraId="A8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>облюдать налоговую и государственную тайну, установленный порядок обращения с конфиденциальной информацией и порядок использования глобальной сети Интернет, электронной почты, обеспечивать защиту персональных данных;</w:t>
            </w:r>
          </w:p>
          <w:p w14:paraId="A9020000">
            <w:pPr>
              <w:spacing w:line="264" w:lineRule="auto"/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выполнять требования Инструкции пользователя по работе с услугой удаленного доступа к ФИР и сервисами, сопровождаемыми ФКУ «Налог-Сервис» ФНС России;</w:t>
            </w:r>
          </w:p>
          <w:p w14:paraId="AA020000">
            <w:pPr>
              <w:spacing w:line="264" w:lineRule="auto"/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при работе с использованием СКЗИ выполнять требования по обеспечению безопасности конфиденциальной информации, незамедлительно сообщать администратору о ставших известными попытках третьих лиц получить сведения о СКЗИ или ключевых документах к ним и об утрате или недостаче СКЗИ, ключевых документов к ним;</w:t>
            </w:r>
          </w:p>
          <w:p w14:paraId="AB020000">
            <w:pPr>
              <w:spacing w:line="264" w:lineRule="auto"/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в случае увольнения, перевода, отстранения от исполнения возложенных обязанностей передать ключевые документы и все носители конфиденциальной информации;</w:t>
            </w:r>
          </w:p>
          <w:p w14:paraId="AC020000">
            <w:pPr>
              <w:spacing w:line="264" w:lineRule="auto"/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при утрате удостоверений, ключей от помещений, хранилищ, личных печатей, электронных пропусков, других документов и фактах, которые могут привести к разглашению защищаемых сведений конфиденциального характера, а также о причинах и условиях возможной утечки таких сведений немедленно сообщать начальнику отдела и в отдел кадров и безопасности служебной запиской.</w:t>
            </w:r>
          </w:p>
          <w:p w14:paraId="AD020000">
            <w:pPr>
              <w:spacing w:line="264" w:lineRule="auto"/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внутренний </w:t>
            </w:r>
            <w:r>
              <w:rPr>
                <w:sz w:val="24"/>
              </w:rPr>
              <w:t>контроль за</w:t>
            </w:r>
            <w:r>
              <w:rPr>
                <w:sz w:val="24"/>
              </w:rPr>
              <w:t xml:space="preserve"> технологическими процессами ФНС России. </w:t>
            </w:r>
          </w:p>
          <w:p w14:paraId="AE020000">
            <w:pPr>
              <w:spacing w:line="264" w:lineRule="auto"/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Объектом внутреннего контроля является деятельность ФНС России, ее территориальных органов и Организаций, их структурных подразделений, филиалов, должностных лиц по выполнению ими технологических процессов </w:t>
            </w:r>
            <w:r>
              <w:rPr>
                <w:sz w:val="24"/>
              </w:rPr>
              <w:t>ФНС России (либо операций технологических процессов ФНС России).</w:t>
            </w:r>
          </w:p>
          <w:p w14:paraId="AF020000">
            <w:pPr>
              <w:spacing w:line="264" w:lineRule="auto"/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К методам внутреннего контроля относятся:</w:t>
            </w:r>
          </w:p>
          <w:p w14:paraId="B0020000">
            <w:pPr>
              <w:spacing w:line="264" w:lineRule="auto"/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самоконтроль выполняемых должностным лицом действий; </w:t>
            </w:r>
          </w:p>
          <w:p w14:paraId="B1020000">
            <w:pPr>
              <w:spacing w:line="264" w:lineRule="auto"/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контроль с применением автоматизированных контрольных процедур в случае полной или частичной автоматизации выполнения технологического процесса ФНС России;</w:t>
            </w:r>
          </w:p>
          <w:p w14:paraId="B2020000">
            <w:pPr>
              <w:spacing w:line="264" w:lineRule="auto"/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Перечень выполняемых операций технологического процесса ФНС России:</w:t>
            </w:r>
          </w:p>
          <w:p w14:paraId="B3020000">
            <w:pPr>
              <w:spacing w:line="264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- Осуществление автоматического контроля сведений, содержащихся в представленных в отношении ЮЛ, ИП, КФХ документах;</w:t>
            </w:r>
          </w:p>
          <w:p w14:paraId="B4020000">
            <w:pPr>
              <w:spacing w:line="264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-  Рассмотрение представленных документов и принятие решения, Внесение записи в ЕГРЮЛ, ЕГРИП;</w:t>
            </w:r>
          </w:p>
          <w:p w14:paraId="B5020000">
            <w:pPr>
              <w:spacing w:line="264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-  Проведение проверки достоверности включения сведений в ЕГРЮЛ;</w:t>
            </w:r>
          </w:p>
          <w:p w14:paraId="B6020000">
            <w:pPr>
              <w:spacing w:line="264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- Проверка поступления сведений о наличии судимости и на предмет актуальности;</w:t>
            </w:r>
          </w:p>
          <w:p w14:paraId="B7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- Подготовка и оформление ответов по заявлениям и жалобам организаций и граждан;</w:t>
            </w:r>
          </w:p>
          <w:p w14:paraId="B8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- Оформление исходящих и внутренних документов;</w:t>
            </w:r>
          </w:p>
          <w:p w14:paraId="B9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- Отправка (рассылка) исходящих и внутренних документов.</w:t>
            </w:r>
          </w:p>
          <w:p w14:paraId="BA020000">
            <w:pPr>
              <w:tabs>
                <w:tab w:leader="none" w:pos="0" w:val="left"/>
              </w:tabs>
              <w:ind w:firstLine="5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целях исполнения возложенных должностных обязанностей ведущий специалист - эксперт отдела имеет право: </w:t>
            </w:r>
          </w:p>
          <w:p w14:paraId="BB020000">
            <w:pPr>
              <w:spacing w:line="264" w:lineRule="auto"/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проверять все документы, связанные с государственной регистрацией юридических лиц и индивидуальных предпринимателей, получать необходимые объяснения, справки и сведения по вопросам, возникающим при государственной регистрации юридических лиц и индивидуальных предпринимателей; </w:t>
            </w:r>
          </w:p>
          <w:p w14:paraId="BC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вносить на рассмотрение начальника отдела или руководства инспекции предложения по улучшению работы отдела;</w:t>
            </w:r>
          </w:p>
          <w:p w14:paraId="BD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требовать от начальника отдела и руководства инспекции создания нормальных условий для выполнения плановых заданий и своих служебных обязанностей;</w:t>
            </w:r>
          </w:p>
          <w:p w14:paraId="BE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работать с документами, имеющими гриф "Для служебного пользования";</w:t>
            </w:r>
          </w:p>
          <w:p w14:paraId="BF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принимать решения в пределах своей компетентности;</w:t>
            </w:r>
          </w:p>
          <w:p w14:paraId="C0020000">
            <w:pPr>
              <w:spacing w:line="264" w:lineRule="auto"/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взаимодействовать с отделами и </w:t>
            </w:r>
            <w:r>
              <w:rPr>
                <w:sz w:val="24"/>
              </w:rPr>
              <w:t>сотрудниками Инспекции по курируемым вопросам;</w:t>
            </w:r>
          </w:p>
          <w:p w14:paraId="C1020000">
            <w:pPr>
              <w:spacing w:line="264" w:lineRule="auto"/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ользоваться услугой удаленного доступа к федеральным информационным ресурсам (далее – ФИР), сопровождаемым ФКУ «Налог-Сервис» ФНС России;</w:t>
            </w:r>
          </w:p>
          <w:p w14:paraId="C2020000">
            <w:pPr>
              <w:spacing w:line="264" w:lineRule="auto"/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работать с сетью Интернет;</w:t>
            </w:r>
          </w:p>
          <w:p w14:paraId="C3020000">
            <w:pPr>
              <w:spacing w:line="264" w:lineRule="auto"/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работать со средствами криптографической защиты информации (далее – СКЗИ)</w:t>
            </w:r>
            <w:r>
              <w:rPr>
                <w:sz w:val="24"/>
              </w:rPr>
              <w:t>.</w:t>
            </w:r>
          </w:p>
          <w:p w14:paraId="C4020000">
            <w:pPr>
              <w:ind w:firstLine="7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Ведущий специалист - эксперт 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      </w:r>
            <w:r>
              <w:rPr>
                <w:sz w:val="24"/>
              </w:rPr>
              <w:t>2004 г</w:t>
            </w:r>
            <w:r>
              <w:rPr>
                <w:sz w:val="24"/>
              </w:rPr>
              <w:t xml:space="preserve">. № 506, положением об инспекции  Федеральной налоговой службы по </w:t>
            </w:r>
            <w:r>
              <w:rPr>
                <w:sz w:val="24"/>
              </w:rPr>
              <w:t>Красноглинскому</w:t>
            </w:r>
            <w:r>
              <w:rPr>
                <w:sz w:val="24"/>
              </w:rPr>
              <w:t xml:space="preserve"> району 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.С</w:t>
            </w:r>
            <w:r>
              <w:rPr>
                <w:sz w:val="24"/>
              </w:rPr>
              <w:t>амары</w:t>
            </w:r>
            <w:r>
              <w:rPr>
                <w:sz w:val="24"/>
              </w:rPr>
              <w:t>, утвержденным руководителем УФНС России по Самарской области « 11 » июня 2015г., положением об отделе правового обеспечения государственной регистрации №2, приказами (распоряжениями) ФНС России,  приказами УФНС России по Самарской области (далее – Управление), приказами инспекции, поручениями руководства инспекции.</w:t>
            </w:r>
          </w:p>
          <w:p w14:paraId="C5020000">
            <w:pPr>
              <w:widowControl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Ведущий специалис</w:t>
            </w:r>
            <w:r>
              <w:rPr>
                <w:sz w:val="24"/>
              </w:rPr>
              <w:t>т-</w:t>
            </w:r>
            <w:r>
              <w:rPr>
                <w:sz w:val="24"/>
              </w:rPr>
              <w:t xml:space="preserve"> эксперт отдела</w:t>
            </w:r>
            <w:r>
              <w:rPr>
                <w:color w:val="C00000"/>
                <w:sz w:val="24"/>
              </w:rPr>
              <w:t xml:space="preserve"> </w:t>
            </w:r>
            <w:r>
              <w:rPr>
                <w:sz w:val="24"/>
              </w:rPr>
      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14:paraId="C6020000">
            <w:pPr>
              <w:widowControl w:val="0"/>
              <w:ind w:firstLine="709"/>
              <w:jc w:val="both"/>
              <w:rPr>
                <w:sz w:val="24"/>
              </w:rPr>
            </w:pPr>
          </w:p>
        </w:tc>
        <w:tc>
          <w:tcPr>
            <w:tcW w:type="dxa" w:w="2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2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Эффективность и результативность профессиональной служебной деятельности ведущий специалист - эксперт отдела оценивается по следующим показателям:</w:t>
            </w:r>
          </w:p>
          <w:p w14:paraId="C8020000">
            <w:pPr>
              <w:ind w:firstLine="539"/>
              <w:jc w:val="both"/>
              <w:rPr>
                <w:sz w:val="24"/>
              </w:rPr>
            </w:pPr>
            <w:r>
              <w:rPr>
                <w:sz w:val="24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14:paraId="C9020000">
            <w:pPr>
              <w:ind w:firstLine="539"/>
              <w:jc w:val="both"/>
              <w:rPr>
                <w:sz w:val="24"/>
              </w:rPr>
            </w:pPr>
            <w:r>
              <w:rPr>
                <w:sz w:val="24"/>
              </w:rPr>
              <w:t>своевременности и оперативности выполнения поручений;</w:t>
            </w:r>
          </w:p>
          <w:p w14:paraId="CA020000">
            <w:pPr>
              <w:ind w:firstLine="5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</w:t>
            </w:r>
            <w:r>
              <w:rPr>
                <w:sz w:val="24"/>
              </w:rPr>
              <w:t>грамматических ошибок);</w:t>
            </w:r>
          </w:p>
          <w:p w14:paraId="CB020000">
            <w:pPr>
              <w:ind w:firstLine="53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14:paraId="CC020000">
            <w:pPr>
              <w:ind w:firstLine="539"/>
              <w:jc w:val="both"/>
              <w:rPr>
                <w:sz w:val="24"/>
              </w:rPr>
            </w:pPr>
            <w:r>
              <w:rPr>
                <w:sz w:val="24"/>
              </w:rPr>
      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14:paraId="CD020000">
            <w:pPr>
              <w:ind w:firstLine="539"/>
              <w:jc w:val="both"/>
              <w:rPr>
                <w:sz w:val="24"/>
              </w:rPr>
            </w:pPr>
            <w:r>
              <w:rPr>
                <w:sz w:val="24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14:paraId="CE020000">
            <w:pPr>
              <w:ind w:firstLine="539"/>
              <w:jc w:val="both"/>
              <w:rPr>
                <w:sz w:val="24"/>
              </w:rPr>
            </w:pPr>
            <w:r>
              <w:rPr>
                <w:sz w:val="24"/>
              </w:rPr>
              <w:t>осознанию ответственности за последствия своих действий.</w:t>
            </w:r>
          </w:p>
          <w:p w14:paraId="CF020000">
            <w:pPr>
              <w:widowControl w:val="0"/>
              <w:ind w:firstLine="317"/>
              <w:jc w:val="both"/>
              <w:rPr>
                <w:sz w:val="24"/>
              </w:rPr>
            </w:pPr>
          </w:p>
        </w:tc>
      </w:tr>
      <w:tr>
        <w:tc>
          <w:tcPr>
            <w:tcW w:type="dxa" w:w="1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20000">
            <w:pPr>
              <w:widowControl w:val="0"/>
              <w:ind/>
              <w:jc w:val="both"/>
              <w:rPr>
                <w:color w:val="FF0000"/>
                <w:sz w:val="24"/>
              </w:rPr>
            </w:pPr>
            <w:r>
              <w:rPr>
                <w:sz w:val="24"/>
              </w:rPr>
              <w:t>Отдел камеральных проверок №2</w:t>
            </w:r>
            <w:r>
              <w:rPr>
                <w:sz w:val="24"/>
              </w:rPr>
              <w:t xml:space="preserve">, </w:t>
            </w:r>
          </w:p>
          <w:p w14:paraId="D1020000">
            <w:pPr>
              <w:widowControl w:val="0"/>
              <w:ind/>
              <w:jc w:val="both"/>
              <w:rPr>
                <w:color w:val="FF0000"/>
                <w:sz w:val="24"/>
              </w:rPr>
            </w:pPr>
            <w:r>
              <w:rPr>
                <w:sz w:val="24"/>
              </w:rPr>
              <w:t>старший государст-венный налоговый инспектор</w:t>
            </w:r>
          </w:p>
        </w:tc>
        <w:tc>
          <w:tcPr>
            <w:tcW w:type="dxa" w:w="6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20000">
            <w:pPr>
              <w:widowControl w:val="0"/>
              <w:ind w:firstLine="709"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права и обязанности старшего государственного налогового инспектора отдела камеральных проверок № 2,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«О государственной гражданской службе Российской Федерации».</w:t>
            </w:r>
          </w:p>
          <w:p w14:paraId="D3020000">
            <w:pPr>
              <w:widowControl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целях реализации задач и функций, возложенных на отдел камеральных проверок № 2, старший государственный налоговый инспектор отдела камеральных проверок № 2 обязан: </w:t>
            </w:r>
          </w:p>
          <w:p w14:paraId="D4020000">
            <w:pPr>
              <w:numPr>
                <w:ilvl w:val="0"/>
                <w:numId w:val="3"/>
              </w:numPr>
              <w:spacing w:after="160" w:line="264" w:lineRule="auto"/>
              <w:ind w:firstLine="0" w:left="567"/>
              <w:contextualSpacing w:val="1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оказывать помощь начальнику отдела в подготовке ответов на обращения и запросы, поступающие в адрес инспекции, в том </w:t>
            </w:r>
            <w:r>
              <w:rPr>
                <w:sz w:val="24"/>
              </w:rPr>
              <w:t>числе и в связи с находящимися в его производстве делами;</w:t>
            </w:r>
          </w:p>
          <w:p w14:paraId="D5020000">
            <w:pPr>
              <w:numPr>
                <w:ilvl w:val="0"/>
                <w:numId w:val="3"/>
              </w:numPr>
              <w:spacing w:after="160" w:line="264" w:lineRule="auto"/>
              <w:ind w:firstLine="0" w:left="567"/>
              <w:contextualSpacing w:val="1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>информировать начальника отдела о выявленных при исполнении служебных обязанностей нарушениях действующего законодательства;</w:t>
            </w:r>
          </w:p>
          <w:p w14:paraId="D6020000">
            <w:pPr>
              <w:numPr>
                <w:ilvl w:val="0"/>
                <w:numId w:val="3"/>
              </w:numPr>
              <w:spacing w:after="160" w:line="264" w:lineRule="auto"/>
              <w:ind w:firstLine="0" w:left="567"/>
              <w:contextualSpacing w:val="1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>соблюдать единые требования работы с документами, в том числе с использованием технических средств;</w:t>
            </w:r>
          </w:p>
          <w:p w14:paraId="D7020000">
            <w:pPr>
              <w:numPr>
                <w:ilvl w:val="0"/>
                <w:numId w:val="3"/>
              </w:numPr>
              <w:spacing w:after="160" w:line="264" w:lineRule="auto"/>
              <w:ind w:firstLine="0" w:left="567"/>
              <w:contextualSpacing w:val="1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>выполнять другие поручения начальника отдела, связанные с его профессиональной деятельностью;</w:t>
            </w:r>
          </w:p>
          <w:p w14:paraId="D8020000">
            <w:pPr>
              <w:numPr>
                <w:ilvl w:val="0"/>
                <w:numId w:val="4"/>
              </w:numPr>
              <w:spacing w:after="160" w:line="264" w:lineRule="auto"/>
              <w:ind w:firstLine="0" w:left="5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</w:t>
            </w:r>
            <w:r>
              <w:rPr>
                <w:sz w:val="24"/>
              </w:rPr>
              <w:t>контроль за</w:t>
            </w:r>
            <w:r>
              <w:rPr>
                <w:sz w:val="24"/>
              </w:rPr>
              <w:t xml:space="preserve"> соблюдением налогового законодательства физическими лицами, правильностью исчисления и своевременностью внесения в соответствующий бюджет налогов и других платежей, установленных законодательством Российской Федерации, местными органами государственной власти на местах в пределах их компетенции;</w:t>
            </w:r>
          </w:p>
          <w:p w14:paraId="D9020000">
            <w:pPr>
              <w:numPr>
                <w:ilvl w:val="0"/>
                <w:numId w:val="4"/>
              </w:numPr>
              <w:spacing w:after="160" w:line="264" w:lineRule="auto"/>
              <w:ind w:firstLine="0" w:left="567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администрирование имущественных налогов физических лиц;</w:t>
            </w:r>
          </w:p>
          <w:p w14:paraId="DA020000">
            <w:pPr>
              <w:numPr>
                <w:ilvl w:val="0"/>
                <w:numId w:val="4"/>
              </w:numPr>
              <w:spacing w:after="160" w:line="264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контроль за показателями подготовки данных и своевременно исправлять выявляемые ошибки Функционального блока №2  АИС «Налог-3» по задач</w:t>
            </w:r>
            <w:r>
              <w:rPr>
                <w:sz w:val="24"/>
              </w:rPr>
              <w:t>е(</w:t>
            </w:r>
            <w:r>
              <w:rPr>
                <w:sz w:val="24"/>
              </w:rPr>
              <w:t>ам</w:t>
            </w:r>
            <w:r>
              <w:rPr>
                <w:sz w:val="24"/>
              </w:rPr>
              <w:t>): администрирование имущественных налогов физических лиц;</w:t>
            </w:r>
          </w:p>
          <w:p w14:paraId="DB020000">
            <w:pPr>
              <w:numPr>
                <w:ilvl w:val="0"/>
                <w:numId w:val="4"/>
              </w:numPr>
              <w:spacing w:after="160" w:line="264" w:lineRule="auto"/>
              <w:ind w:firstLine="0" w:left="567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информационные ресурсы базы удаленного доступа;</w:t>
            </w:r>
          </w:p>
          <w:p w14:paraId="DC020000">
            <w:pPr>
              <w:numPr>
                <w:ilvl w:val="0"/>
                <w:numId w:val="4"/>
              </w:numPr>
              <w:spacing w:after="160" w:line="264" w:lineRule="auto"/>
              <w:ind w:firstLine="0" w:left="567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федеральные информационные ресурсы, сопровождаемых МИ ФНС России по ЦОД;</w:t>
            </w:r>
          </w:p>
          <w:p w14:paraId="DD020000">
            <w:pPr>
              <w:numPr>
                <w:ilvl w:val="0"/>
                <w:numId w:val="4"/>
              </w:numPr>
              <w:spacing w:after="160" w:line="264" w:lineRule="auto"/>
              <w:ind w:firstLine="0" w:left="5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участвовать в рассмотрении представленных налогоплательщиками возражений, заявлений  (объяснений) по вопросам администрирования имущественных налогов физических лиц; </w:t>
            </w:r>
          </w:p>
          <w:p w14:paraId="DE020000">
            <w:pPr>
              <w:numPr>
                <w:ilvl w:val="0"/>
                <w:numId w:val="4"/>
              </w:numPr>
              <w:spacing w:after="160" w:line="264" w:lineRule="auto"/>
              <w:ind w:firstLine="0" w:left="567"/>
              <w:jc w:val="both"/>
              <w:rPr>
                <w:sz w:val="24"/>
              </w:rPr>
            </w:pPr>
            <w:r>
              <w:rPr>
                <w:sz w:val="24"/>
              </w:rPr>
              <w:t>подготавливать ответы на возражения, заявления  (объяснения) налогоплательщиков по администрированию имущественных налогов физических лиц;</w:t>
            </w:r>
          </w:p>
          <w:p w14:paraId="DF020000">
            <w:pPr>
              <w:numPr>
                <w:ilvl w:val="0"/>
                <w:numId w:val="4"/>
              </w:numPr>
              <w:spacing w:after="160" w:line="264" w:lineRule="auto"/>
              <w:ind w:firstLine="0" w:left="567"/>
              <w:jc w:val="both"/>
              <w:rPr>
                <w:sz w:val="24"/>
              </w:rPr>
            </w:pPr>
            <w:r>
              <w:rPr>
                <w:sz w:val="24"/>
              </w:rPr>
              <w:t>представлять интересы инспекции в мировом  или арбитражном суде при рассмотрении дел, связанных с недоимкой по имущественным налогам физических лиц, финансовыми санкциями;</w:t>
            </w:r>
          </w:p>
          <w:p w14:paraId="E0020000">
            <w:pPr>
              <w:numPr>
                <w:ilvl w:val="0"/>
                <w:numId w:val="4"/>
              </w:numPr>
              <w:spacing w:after="160" w:line="264" w:lineRule="auto"/>
              <w:ind w:firstLine="0" w:left="567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проверки наличия доверенности, оформленной в соответствии с ГК РФ, у уполномоченного представителя налогоплательщика в случае представления документов налогоплательщиком через представителя на  основании ст.26 Налогового кодекса РФ;</w:t>
            </w:r>
          </w:p>
          <w:p w14:paraId="E1020000">
            <w:pPr>
              <w:numPr>
                <w:ilvl w:val="0"/>
                <w:numId w:val="4"/>
              </w:numPr>
              <w:spacing w:after="160" w:line="264" w:lineRule="auto"/>
              <w:ind w:firstLine="0" w:left="567"/>
              <w:jc w:val="both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z w:val="24"/>
              </w:rPr>
              <w:t>оводить техучебу с работниками отделов, осуществляющих администрирование имущественных налогов физических лиц;</w:t>
            </w:r>
          </w:p>
          <w:p w14:paraId="E2020000">
            <w:pPr>
              <w:numPr>
                <w:ilvl w:val="0"/>
                <w:numId w:val="4"/>
              </w:numPr>
              <w:spacing w:after="160" w:line="264" w:lineRule="auto"/>
              <w:ind w:firstLine="0" w:left="567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анализ, составлять отчеты и подготовку информации для УФНС России по Самарской области по вопросам администрирования имущественных налогов физических лиц;</w:t>
            </w:r>
          </w:p>
          <w:p w14:paraId="E3020000">
            <w:pPr>
              <w:numPr>
                <w:ilvl w:val="0"/>
                <w:numId w:val="4"/>
              </w:numPr>
              <w:spacing w:after="160" w:line="264" w:lineRule="auto"/>
              <w:ind w:firstLine="0" w:left="567"/>
              <w:jc w:val="both"/>
              <w:rPr>
                <w:sz w:val="24"/>
              </w:rPr>
            </w:pPr>
            <w:r>
              <w:rPr>
                <w:sz w:val="24"/>
              </w:rPr>
              <w:t>вести в установленном порядке делопроизводство;</w:t>
            </w:r>
          </w:p>
          <w:p w14:paraId="E4020000">
            <w:pPr>
              <w:numPr>
                <w:ilvl w:val="0"/>
                <w:numId w:val="4"/>
              </w:numPr>
              <w:spacing w:after="160" w:line="264" w:lineRule="auto"/>
              <w:ind w:firstLine="0" w:left="567"/>
              <w:jc w:val="both"/>
              <w:rPr>
                <w:sz w:val="24"/>
              </w:rPr>
            </w:pPr>
            <w:r>
              <w:rPr>
                <w:sz w:val="24"/>
              </w:rPr>
              <w:t>оказывать практическую помощь сотрудникам отдела без опыта работы;</w:t>
            </w:r>
          </w:p>
          <w:p w14:paraId="E5020000">
            <w:pPr>
              <w:numPr>
                <w:ilvl w:val="0"/>
                <w:numId w:val="4"/>
              </w:numPr>
              <w:spacing w:after="160" w:line="264" w:lineRule="auto"/>
              <w:ind w:firstLine="0" w:left="567"/>
              <w:jc w:val="both"/>
              <w:rPr>
                <w:sz w:val="24"/>
              </w:rPr>
            </w:pPr>
            <w:r>
              <w:rPr>
                <w:sz w:val="24"/>
              </w:rPr>
              <w:t>обеспечивать защиту персональных данных третьих лиц, полученных в результате исполнения должностных обязанностей.</w:t>
            </w:r>
          </w:p>
          <w:p w14:paraId="E6020000">
            <w:pPr>
              <w:widowControl w:val="0"/>
              <w:ind/>
              <w:jc w:val="both"/>
              <w:rPr>
                <w:sz w:val="24"/>
              </w:rPr>
            </w:pPr>
          </w:p>
          <w:p w14:paraId="E7020000">
            <w:pPr>
              <w:widowControl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целях исполнения возложенных должностных обязанностей старший государственный налоговый инспектор имеет право: </w:t>
            </w:r>
          </w:p>
          <w:p w14:paraId="E8020000">
            <w:pPr>
              <w:numPr>
                <w:ilvl w:val="0"/>
                <w:numId w:val="5"/>
              </w:numPr>
              <w:spacing w:after="160" w:line="264" w:lineRule="auto"/>
              <w:ind w:hanging="426" w:left="993"/>
              <w:contextualSpacing w:val="1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>знакомиться с документами, определяющими его должностные обязанности, права и ответственность, критерии оценки качества работы и условия продвижения по службе;</w:t>
            </w:r>
          </w:p>
          <w:p w14:paraId="E9020000">
            <w:pPr>
              <w:numPr>
                <w:ilvl w:val="0"/>
                <w:numId w:val="5"/>
              </w:numPr>
              <w:spacing w:after="160" w:line="264" w:lineRule="auto"/>
              <w:ind w:hanging="426" w:left="993"/>
              <w:contextualSpacing w:val="1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>знакомиться с решениями начальника инспекции, связанными с выполнением им должностных обязанностей;</w:t>
            </w:r>
          </w:p>
          <w:p w14:paraId="EA020000">
            <w:pPr>
              <w:numPr>
                <w:ilvl w:val="0"/>
                <w:numId w:val="5"/>
              </w:numPr>
              <w:spacing w:after="160" w:line="264" w:lineRule="auto"/>
              <w:ind w:hanging="426" w:left="993"/>
              <w:contextualSpacing w:val="1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 xml:space="preserve">вести переписку с учреждениями и организациями по вопросам, входящим </w:t>
            </w:r>
            <w:r>
              <w:rPr>
                <w:sz w:val="24"/>
              </w:rPr>
              <w:t>в его должностные обязанности (по поручению начальника отдела);</w:t>
            </w:r>
          </w:p>
          <w:p w14:paraId="EB020000">
            <w:pPr>
              <w:numPr>
                <w:ilvl w:val="0"/>
                <w:numId w:val="5"/>
              </w:numPr>
              <w:spacing w:after="160" w:line="264" w:lineRule="auto"/>
              <w:ind w:hanging="426" w:left="993"/>
              <w:contextualSpacing w:val="1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>получать в установленном порядке информацию и материалы, необходимые для исполнения должностных обязанностей, а также вносить предложения по совершенствованию деятельности отдела в рамках своей компетенции;</w:t>
            </w:r>
          </w:p>
          <w:p w14:paraId="EC020000">
            <w:pPr>
              <w:numPr>
                <w:ilvl w:val="0"/>
                <w:numId w:val="5"/>
              </w:numPr>
              <w:spacing w:after="160" w:line="264" w:lineRule="auto"/>
              <w:ind w:hanging="426" w:left="993"/>
              <w:contextualSpacing w:val="1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>участвовать в подготовке проектов локальных нормативно – правовых актов инспекции в пределах предоставленных полномочий;</w:t>
            </w:r>
          </w:p>
          <w:p w14:paraId="ED020000">
            <w:pPr>
              <w:numPr>
                <w:ilvl w:val="0"/>
                <w:numId w:val="5"/>
              </w:numPr>
              <w:spacing w:after="160" w:line="264" w:lineRule="auto"/>
              <w:ind w:hanging="426" w:left="993"/>
              <w:contextualSpacing w:val="1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 xml:space="preserve">получать доступ в установленном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HYPERLINK "consultantplus://offline/ref=91C1BE064CB4F70B4159C7877915AFD33D6EEB10882A9F701B73B3E8CE4B079F0752EC357C2CAExDuCK"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порядке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к сведениям ограниченного распространения, если исполнение должностных обязанностей связано с использованием таких сведений;</w:t>
            </w:r>
          </w:p>
          <w:p w14:paraId="EE020000">
            <w:pPr>
              <w:numPr>
                <w:ilvl w:val="0"/>
                <w:numId w:val="5"/>
              </w:numPr>
              <w:spacing w:after="160" w:line="264" w:lineRule="auto"/>
              <w:ind w:hanging="426" w:left="993"/>
              <w:contextualSpacing w:val="1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>вносить на рассмотрение начальнику отдела предложения по совершенствованию работы, связанной с предусмотренными настоящим должностным регламентом обязанностями;</w:t>
            </w:r>
          </w:p>
          <w:p w14:paraId="EF020000">
            <w:pPr>
              <w:numPr>
                <w:ilvl w:val="0"/>
                <w:numId w:val="5"/>
              </w:numPr>
              <w:spacing w:after="160" w:line="264" w:lineRule="auto"/>
              <w:ind w:hanging="426" w:left="993"/>
              <w:contextualSpacing w:val="1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>проверять все документы физических лиц, связанные с исчислением и уплатой налогов, получать необходимые объяснения, справки и сведения по вопросам, возникающим при проверках;</w:t>
            </w:r>
          </w:p>
          <w:p w14:paraId="F0020000">
            <w:pPr>
              <w:widowControl w:val="0"/>
              <w:numPr>
                <w:ilvl w:val="0"/>
                <w:numId w:val="5"/>
              </w:numPr>
              <w:spacing w:after="160" w:line="264" w:lineRule="auto"/>
              <w:ind w:hanging="426" w:left="993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>требовать от физических лиц устранения выявленных нарушений законодательства  и контролировать их выполнение;</w:t>
            </w:r>
          </w:p>
          <w:p w14:paraId="F1020000">
            <w:pPr>
              <w:numPr>
                <w:ilvl w:val="0"/>
                <w:numId w:val="5"/>
              </w:numPr>
              <w:spacing w:after="160" w:line="264" w:lineRule="auto"/>
              <w:ind w:hanging="426" w:left="993"/>
              <w:contextualSpacing w:val="1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>пользоваться услугой удаленного доступа к федеральным информационным ресурсам (далее - ФИР), сопровождаемым ФКУ «Налог – Сервис» ФНС России;</w:t>
            </w:r>
          </w:p>
          <w:p w14:paraId="F2020000">
            <w:pPr>
              <w:numPr>
                <w:ilvl w:val="0"/>
                <w:numId w:val="5"/>
              </w:numPr>
              <w:spacing w:after="160" w:line="264" w:lineRule="auto"/>
              <w:ind w:hanging="426" w:left="993"/>
              <w:contextualSpacing w:val="1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>работать со средствами криптографической защиты информации (далее – СКЗИ);</w:t>
            </w:r>
          </w:p>
          <w:p w14:paraId="F3020000">
            <w:pPr>
              <w:numPr>
                <w:ilvl w:val="0"/>
                <w:numId w:val="5"/>
              </w:numPr>
              <w:spacing w:after="160" w:line="264" w:lineRule="auto"/>
              <w:ind w:hanging="426" w:left="993"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работать с сетью Интернет.</w:t>
            </w:r>
          </w:p>
          <w:p w14:paraId="F4020000">
            <w:pPr>
              <w:widowControl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Старший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</w:t>
            </w:r>
            <w:r>
              <w:rPr>
                <w:sz w:val="24"/>
              </w:rPr>
              <w:t xml:space="preserve">Российской Федерации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России.</w:t>
            </w:r>
          </w:p>
          <w:p w14:paraId="F5020000">
            <w:pPr>
              <w:widowControl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14:paraId="F6020000">
            <w:pPr>
              <w:widowControl w:val="0"/>
              <w:ind w:firstLine="709"/>
              <w:jc w:val="both"/>
              <w:rPr>
                <w:sz w:val="24"/>
              </w:rPr>
            </w:pPr>
          </w:p>
        </w:tc>
        <w:tc>
          <w:tcPr>
            <w:tcW w:type="dxa" w:w="2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20000">
            <w:pPr>
              <w:widowControl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</w:t>
            </w:r>
            <w:r>
              <w:rPr>
                <w:sz w:val="24"/>
                <w:vertAlign w:val="superscript"/>
              </w:rPr>
              <w:footnoteReference w:id="1"/>
            </w:r>
            <w:r>
              <w:rPr>
                <w:sz w:val="24"/>
              </w:rPr>
              <w:t>:</w:t>
            </w:r>
          </w:p>
          <w:p w14:paraId="F8020000">
            <w:pPr>
              <w:widowControl w:val="0"/>
              <w:numPr>
                <w:ilvl w:val="0"/>
                <w:numId w:val="6"/>
              </w:numPr>
              <w:spacing w:after="160" w:line="264" w:lineRule="auto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выполняемому объему работы и интенсивности труда, способности сохранять высокую работоспособность в экстремальных </w:t>
            </w:r>
            <w:r>
              <w:rPr>
                <w:sz w:val="24"/>
              </w:rPr>
              <w:t>условиях, соблюдению служебной дисциплины;</w:t>
            </w:r>
          </w:p>
          <w:p w14:paraId="F9020000">
            <w:pPr>
              <w:widowControl w:val="0"/>
              <w:numPr>
                <w:ilvl w:val="0"/>
                <w:numId w:val="6"/>
              </w:numPr>
              <w:spacing w:after="160" w:line="264" w:lineRule="auto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своевременности и оперативности выполнения поручений;</w:t>
            </w:r>
          </w:p>
          <w:p w14:paraId="FA020000">
            <w:pPr>
              <w:widowControl w:val="0"/>
              <w:numPr>
                <w:ilvl w:val="0"/>
                <w:numId w:val="6"/>
              </w:numPr>
              <w:spacing w:after="160" w:line="264" w:lineRule="auto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14:paraId="FB020000">
            <w:pPr>
              <w:widowControl w:val="0"/>
              <w:numPr>
                <w:ilvl w:val="0"/>
                <w:numId w:val="6"/>
              </w:numPr>
              <w:spacing w:after="160" w:line="264" w:lineRule="auto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14:paraId="FC020000">
            <w:pPr>
              <w:widowControl w:val="0"/>
              <w:numPr>
                <w:ilvl w:val="0"/>
                <w:numId w:val="6"/>
              </w:numPr>
              <w:spacing w:after="160" w:line="264" w:lineRule="auto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способности четко организовывать и планировать выполнение порученных заданий, умению рационально использовать рабочее время, расставлять </w:t>
            </w:r>
            <w:r>
              <w:rPr>
                <w:sz w:val="24"/>
              </w:rPr>
              <w:t>приоритеты;</w:t>
            </w:r>
          </w:p>
          <w:p w14:paraId="FD020000">
            <w:pPr>
              <w:widowControl w:val="0"/>
              <w:numPr>
                <w:ilvl w:val="0"/>
                <w:numId w:val="6"/>
              </w:numPr>
              <w:spacing w:after="160" w:line="264" w:lineRule="auto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14:paraId="FE020000">
            <w:pPr>
              <w:widowControl w:val="0"/>
              <w:numPr>
                <w:ilvl w:val="0"/>
                <w:numId w:val="6"/>
              </w:numPr>
              <w:spacing w:after="160" w:line="264" w:lineRule="auto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осознанию ответственности за последствия своих действий, принимаемых решений.</w:t>
            </w:r>
          </w:p>
          <w:p w14:paraId="FF020000">
            <w:pPr>
              <w:widowControl w:val="0"/>
              <w:ind w:firstLine="317"/>
              <w:jc w:val="both"/>
              <w:rPr>
                <w:sz w:val="24"/>
              </w:rPr>
            </w:pPr>
          </w:p>
        </w:tc>
      </w:tr>
    </w:tbl>
    <w:p w14:paraId="00030000">
      <w:pPr>
        <w:widowControl w:val="0"/>
        <w:ind w:firstLine="708"/>
        <w:jc w:val="both"/>
        <w:rPr>
          <w:sz w:val="24"/>
        </w:rPr>
      </w:pPr>
    </w:p>
    <w:p w14:paraId="01030000">
      <w:pPr>
        <w:widowControl w:val="0"/>
        <w:ind w:firstLine="708"/>
        <w:jc w:val="both"/>
        <w:rPr>
          <w:sz w:val="24"/>
        </w:rPr>
      </w:pPr>
      <w:r>
        <w:rPr>
          <w:sz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r>
        <w:rPr>
          <w:sz w:val="24"/>
        </w:rPr>
        <w:t xml:space="preserve">квалификационным требованиям, установленным Федеральным законом от 27.07.2004 №79-ФЗ « О государственной гражданской службе Российской Федерации» и Указом Президента Российской Федерации от </w:t>
      </w:r>
      <w:r>
        <w:rPr>
          <w:sz w:val="24"/>
        </w:rPr>
        <w:t>16.01.2017 №16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</w:t>
      </w:r>
      <w:r>
        <w:rPr>
          <w:sz w:val="24"/>
        </w:rPr>
        <w:t xml:space="preserve"> для замещения должностей Федеральной государственной гражданской службы»</w:t>
      </w:r>
      <w:r>
        <w:rPr>
          <w:sz w:val="24"/>
        </w:rPr>
        <w:t>.</w:t>
      </w:r>
    </w:p>
    <w:p w14:paraId="02030000">
      <w:pPr>
        <w:spacing w:line="276" w:lineRule="auto"/>
        <w:ind w:firstLine="709" w:right="-1"/>
        <w:jc w:val="both"/>
        <w:rPr>
          <w:sz w:val="24"/>
        </w:rPr>
      </w:pPr>
      <w:r>
        <w:rPr>
          <w:sz w:val="24"/>
        </w:rPr>
        <w:t>Для участия в конкурсе гражданин  представляет следующие документы:</w:t>
      </w:r>
    </w:p>
    <w:p w14:paraId="03030000">
      <w:pPr>
        <w:ind w:firstLine="709"/>
        <w:jc w:val="both"/>
        <w:rPr>
          <w:sz w:val="24"/>
        </w:rPr>
      </w:pPr>
      <w:r>
        <w:rPr>
          <w:sz w:val="24"/>
        </w:rPr>
        <w:t>а) личное заявление;</w:t>
      </w:r>
    </w:p>
    <w:p w14:paraId="04030000">
      <w:pPr>
        <w:ind w:firstLine="709"/>
        <w:jc w:val="both"/>
        <w:rPr>
          <w:sz w:val="24"/>
        </w:rPr>
      </w:pPr>
      <w:r>
        <w:rPr>
          <w:sz w:val="24"/>
        </w:rPr>
        <w:t>б) заполненную и подписанную анкету по форме, утвержденной Правительством Росс</w:t>
      </w:r>
      <w:r>
        <w:rPr>
          <w:sz w:val="24"/>
        </w:rPr>
        <w:t xml:space="preserve">ийской Федерации, с фотографией </w:t>
      </w:r>
      <w:r>
        <w:rPr>
          <w:sz w:val="24"/>
        </w:rPr>
        <w:t>(</w:t>
      </w:r>
      <w:r>
        <w:rPr>
          <w:sz w:val="24"/>
        </w:rPr>
        <w:t>в ред. распоряжения Правительства РФ от 16.10.2007 № 1428-р, Постановления Правительства РФ от 05.03.2018 № 227</w:t>
      </w:r>
      <w:r>
        <w:rPr>
          <w:sz w:val="24"/>
        </w:rPr>
        <w:t>)</w:t>
      </w:r>
      <w:r>
        <w:rPr>
          <w:sz w:val="24"/>
        </w:rPr>
        <w:t>;</w:t>
      </w:r>
    </w:p>
    <w:p w14:paraId="05030000">
      <w:pPr>
        <w:ind w:firstLine="709"/>
        <w:jc w:val="both"/>
        <w:rPr>
          <w:sz w:val="24"/>
        </w:rPr>
      </w:pPr>
      <w:r>
        <w:rPr>
          <w:sz w:val="24"/>
        </w:rPr>
        <w:t>в) копию паспорта или заменяющего его документа (</w:t>
      </w:r>
      <w:r>
        <w:rPr>
          <w:sz w:val="24"/>
        </w:rPr>
        <w:t>оригинал</w:t>
      </w:r>
      <w:r>
        <w:rPr>
          <w:sz w:val="24"/>
        </w:rPr>
        <w:t xml:space="preserve"> документ</w:t>
      </w:r>
      <w:r>
        <w:rPr>
          <w:sz w:val="24"/>
        </w:rPr>
        <w:t>а</w:t>
      </w:r>
      <w:r>
        <w:rPr>
          <w:sz w:val="24"/>
        </w:rPr>
        <w:t xml:space="preserve"> предъявляется лично по прибытии на конкурс);</w:t>
      </w:r>
    </w:p>
    <w:p w14:paraId="06030000">
      <w:pPr>
        <w:ind w:firstLine="709"/>
        <w:jc w:val="both"/>
        <w:rPr>
          <w:sz w:val="24"/>
        </w:rPr>
      </w:pPr>
      <w:r>
        <w:rPr>
          <w:sz w:val="24"/>
        </w:rPr>
        <w:t>г) документы, подтверждающие необходимое профессиональное образование, квалификацию и стаж работы:</w:t>
      </w:r>
    </w:p>
    <w:p w14:paraId="07030000">
      <w:pPr>
        <w:ind w:firstLine="709"/>
        <w:jc w:val="both"/>
        <w:rPr>
          <w:sz w:val="24"/>
        </w:rPr>
      </w:pPr>
      <w:r>
        <w:rPr>
          <w:sz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14:paraId="08030000">
      <w:pPr>
        <w:ind w:firstLine="709"/>
        <w:jc w:val="both"/>
        <w:rPr>
          <w:sz w:val="24"/>
        </w:rPr>
      </w:pPr>
      <w:r>
        <w:rPr>
          <w:sz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14:paraId="09030000">
      <w:pPr>
        <w:ind/>
        <w:jc w:val="both"/>
        <w:rPr>
          <w:color w:val="000000"/>
          <w:sz w:val="24"/>
        </w:rPr>
      </w:pPr>
      <w:r>
        <w:rPr>
          <w:sz w:val="24"/>
        </w:rPr>
        <w:t>(</w:t>
      </w:r>
      <w:r>
        <w:rPr>
          <w:sz w:val="24"/>
        </w:rPr>
        <w:t>пп</w:t>
      </w:r>
      <w:r>
        <w:rPr>
          <w:sz w:val="24"/>
        </w:rPr>
        <w:t>. "г" в ред.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fldChar w:fldCharType="begin"/>
      </w:r>
      <w:r>
        <w:rPr>
          <w:color w:val="000000"/>
          <w:sz w:val="24"/>
        </w:rPr>
        <w:instrText>HYPERLINK "consultantplus://offline/ref=E2CBC7EB20F91685F1490914BD7296B518C4FA771DE2C1CA260992132A780356AD067E8F4FB568F7H7LAH"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>Указа</w:t>
      </w:r>
      <w:r>
        <w:rPr>
          <w:color w:val="000000"/>
          <w:sz w:val="24"/>
        </w:rPr>
        <w:fldChar w:fldCharType="end"/>
      </w:r>
      <w:r>
        <w:rPr>
          <w:color w:val="000000"/>
          <w:sz w:val="24"/>
        </w:rPr>
        <w:t xml:space="preserve"> Президента РФ от 19.03.2014 N 156)</w:t>
      </w:r>
    </w:p>
    <w:p w14:paraId="0A03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д) </w:t>
      </w:r>
      <w:r>
        <w:rPr>
          <w:color w:val="000000"/>
          <w:sz w:val="24"/>
        </w:rPr>
        <w:fldChar w:fldCharType="begin"/>
      </w:r>
      <w:r>
        <w:rPr>
          <w:color w:val="000000"/>
          <w:sz w:val="24"/>
        </w:rPr>
        <w:instrText>HYPERLINK "consultantplus://offline/ref=E2CBC7EB20F91685F1490914BD7296B513C5FB7316EB9CC02E509E112D775C41AA4F728E4FB76FHFLCH"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>документ</w:t>
      </w:r>
      <w:r>
        <w:rPr>
          <w:color w:val="000000"/>
          <w:sz w:val="24"/>
        </w:rPr>
        <w:fldChar w:fldCharType="end"/>
      </w:r>
      <w:r>
        <w:rPr>
          <w:color w:val="000000"/>
          <w:sz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14:paraId="0B030000">
      <w:pPr>
        <w:ind w:firstLine="709"/>
        <w:jc w:val="both"/>
        <w:rPr>
          <w:sz w:val="24"/>
        </w:rPr>
      </w:pPr>
      <w:r>
        <w:rPr>
          <w:color w:val="000000"/>
          <w:sz w:val="24"/>
        </w:rPr>
        <w:t xml:space="preserve">е) иные документы, предусмотренные Федеральным </w:t>
      </w:r>
      <w:r>
        <w:rPr>
          <w:color w:val="000000"/>
          <w:sz w:val="24"/>
        </w:rPr>
        <w:fldChar w:fldCharType="begin"/>
      </w:r>
      <w:r>
        <w:rPr>
          <w:color w:val="000000"/>
          <w:sz w:val="24"/>
        </w:rPr>
        <w:instrText>HYPERLINK "consultantplus://offline/ref=E2CBC7EB20F91685F1490914BD7296B518C1FC7716E3C1CA260992132AH7L8H"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>законом</w:t>
      </w:r>
      <w:r>
        <w:rPr>
          <w:color w:val="000000"/>
          <w:sz w:val="24"/>
        </w:rPr>
        <w:fldChar w:fldCharType="end"/>
      </w:r>
      <w:r>
        <w:rPr>
          <w:color w:val="000000"/>
          <w:sz w:val="24"/>
        </w:rPr>
        <w:t xml:space="preserve"> от</w:t>
      </w:r>
      <w:r>
        <w:rPr>
          <w:sz w:val="24"/>
        </w:rPr>
        <w:t xml:space="preserve">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14:paraId="0C03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2" w:name="sub_1010"/>
    </w:p>
    <w:p w14:paraId="0D03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 xml:space="preserve"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</w:t>
      </w:r>
      <w:r>
        <w:rPr>
          <w:sz w:val="24"/>
        </w:rPr>
        <w:t>Российской Федерации о государственной гражданской службе для поступления на гражданскую службу и ее прохождения.</w:t>
      </w:r>
    </w:p>
    <w:p w14:paraId="0E03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 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  <w:bookmarkEnd w:id="2"/>
    </w:p>
    <w:p w14:paraId="0F03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причины, являются основанием для отказа гражданину в их приеме.</w:t>
      </w:r>
    </w:p>
    <w:p w14:paraId="1003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11030000">
      <w:pPr>
        <w:spacing w:line="276" w:lineRule="auto"/>
        <w:ind w:firstLine="708"/>
        <w:jc w:val="both"/>
        <w:rPr>
          <w:sz w:val="24"/>
        </w:rPr>
      </w:pPr>
      <w:bookmarkStart w:id="3" w:name="sub_1019"/>
      <w:r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3"/>
    </w:p>
    <w:p w14:paraId="1203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методов тестирования и устного собеседования для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14:paraId="1303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</w:t>
      </w:r>
      <w:r>
        <w:rPr>
          <w:sz w:val="24"/>
        </w:rPr>
        <w:t xml:space="preserve"> (далее - предварительный тест)</w:t>
      </w:r>
      <w:r>
        <w:rPr>
          <w:sz w:val="24"/>
        </w:rPr>
        <w:t>.</w:t>
      </w:r>
    </w:p>
    <w:p w14:paraId="1403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Предварительный те</w:t>
      </w:r>
      <w:r>
        <w:rPr>
          <w:sz w:val="24"/>
        </w:rPr>
        <w:t>ст вкл</w:t>
      </w:r>
      <w:r>
        <w:rPr>
          <w:sz w:val="24"/>
        </w:rPr>
        <w:t>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14:paraId="1503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Предварительный тест размещается на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</w:t>
      </w:r>
      <w:r>
        <w:rPr>
          <w:sz w:val="24"/>
        </w:rPr>
        <w:t>ой службы Российской Федерации</w:t>
      </w:r>
      <w:r>
        <w:rPr>
          <w:sz w:val="24"/>
        </w:rPr>
        <w:t>" (</w:t>
      </w:r>
      <w:r>
        <w:rPr>
          <w:sz w:val="24"/>
          <w:u w:val="single"/>
        </w:rPr>
        <w:t>http</w:t>
      </w:r>
      <w:r>
        <w:rPr>
          <w:sz w:val="24"/>
          <w:u w:val="single"/>
        </w:rPr>
        <w:t>://</w:t>
      </w:r>
      <w:r>
        <w:rPr>
          <w:sz w:val="24"/>
          <w:u w:val="single"/>
        </w:rPr>
        <w:t>gossluzhba</w:t>
      </w:r>
      <w:r>
        <w:rPr>
          <w:sz w:val="24"/>
          <w:u w:val="single"/>
        </w:rPr>
        <w:t>.</w:t>
      </w:r>
      <w:r>
        <w:rPr>
          <w:sz w:val="24"/>
          <w:u w:val="single"/>
        </w:rPr>
        <w:t>gov</w:t>
      </w:r>
      <w:r>
        <w:rPr>
          <w:sz w:val="24"/>
          <w:u w:val="single"/>
        </w:rPr>
        <w:t>.</w:t>
      </w:r>
      <w:r>
        <w:rPr>
          <w:sz w:val="24"/>
          <w:u w:val="single"/>
        </w:rPr>
        <w:t>ru</w:t>
      </w:r>
      <w:r>
        <w:rPr>
          <w:sz w:val="24"/>
        </w:rPr>
        <w:t>),</w:t>
      </w:r>
      <w:r>
        <w:rPr>
          <w:sz w:val="24"/>
        </w:rPr>
        <w:t xml:space="preserve"> доступ претендентам для его прохождения предоставляется безвозмездно.</w:t>
      </w:r>
    </w:p>
    <w:p w14:paraId="1603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14:paraId="17030000">
      <w:pPr>
        <w:spacing w:line="276" w:lineRule="auto"/>
        <w:ind w:firstLine="708"/>
        <w:jc w:val="both"/>
        <w:rPr>
          <w:sz w:val="24"/>
        </w:rPr>
      </w:pPr>
      <w:bookmarkStart w:id="4" w:name="sub_1021"/>
      <w:r>
        <w:rPr>
          <w:sz w:val="24"/>
        </w:rPr>
        <w:t xml:space="preserve">Решение конкурсной комиссии принимается в отсутствие кандидата. </w:t>
      </w:r>
      <w:bookmarkStart w:id="5" w:name="sub_1022"/>
      <w:bookmarkEnd w:id="4"/>
    </w:p>
    <w:p w14:paraId="1803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Победитель определяется по результатам проведения конкурса открытым голосованием</w:t>
      </w:r>
      <w:r>
        <w:rPr>
          <w:sz w:val="24"/>
        </w:rPr>
        <w:t xml:space="preserve"> простым большинством голосов членов конкурсной комиссии, присутствующих на заседании. </w:t>
      </w:r>
    </w:p>
    <w:p w14:paraId="1903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По результатам конкурса издается приказ представителя нанимателя о назначении победителя конкурса на вакантную должность государственной гражданской службы и заключается служебный контракт с победителем конкурса</w:t>
      </w:r>
      <w:bookmarkStart w:id="6" w:name="sub_1024"/>
      <w:bookmarkEnd w:id="5"/>
      <w:r>
        <w:rPr>
          <w:sz w:val="24"/>
        </w:rPr>
        <w:t>.</w:t>
      </w:r>
    </w:p>
    <w:p w14:paraId="1A03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 сайте государственного органа в сети Интернет.</w:t>
      </w:r>
    </w:p>
    <w:p w14:paraId="1B030000">
      <w:pPr>
        <w:spacing w:line="276" w:lineRule="auto"/>
        <w:ind w:firstLine="708"/>
        <w:jc w:val="both"/>
        <w:rPr>
          <w:sz w:val="24"/>
        </w:rPr>
      </w:pPr>
      <w:bookmarkStart w:id="7" w:name="sub_1025"/>
      <w:bookmarkEnd w:id="6"/>
      <w:r>
        <w:rPr>
          <w:sz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14:paraId="1C030000">
      <w:pPr>
        <w:spacing w:line="276" w:lineRule="auto"/>
        <w:ind w:firstLine="708"/>
        <w:jc w:val="both"/>
        <w:rPr>
          <w:sz w:val="24"/>
        </w:rPr>
      </w:pPr>
      <w:bookmarkStart w:id="8" w:name="sub_1026"/>
      <w:bookmarkEnd w:id="7"/>
      <w:r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r>
        <w:rPr>
          <w:sz w:val="24"/>
        </w:rPr>
        <w:t>дств св</w:t>
      </w:r>
      <w:r>
        <w:rPr>
          <w:sz w:val="24"/>
        </w:rPr>
        <w:t>язи и другие), осуществляются кандидатами за счет собственных средств.</w:t>
      </w:r>
      <w:bookmarkStart w:id="9" w:name="sub_1027"/>
      <w:bookmarkEnd w:id="8"/>
    </w:p>
    <w:p w14:paraId="1D030000">
      <w:pPr>
        <w:pStyle w:val="Style_10"/>
        <w:widowControl w:val="1"/>
        <w:spacing w:line="276" w:lineRule="auto"/>
        <w:ind w:firstLine="708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Прием документов для участия в конкурсе будет </w:t>
      </w:r>
      <w:r>
        <w:rPr>
          <w:rFonts w:ascii="Times New Roman" w:hAnsi="Times New Roman"/>
          <w:sz w:val="24"/>
        </w:rPr>
        <w:t xml:space="preserve">проводиться </w:t>
      </w:r>
      <w:r>
        <w:rPr>
          <w:rFonts w:ascii="Times New Roman" w:hAnsi="Times New Roman"/>
          <w:color w:themeColor="text1" w:val="000000"/>
          <w:sz w:val="24"/>
        </w:rPr>
        <w:t xml:space="preserve">с  </w:t>
      </w:r>
      <w:r>
        <w:rPr>
          <w:rFonts w:ascii="Times New Roman" w:hAnsi="Times New Roman"/>
          <w:color w:themeColor="text1" w:val="000000"/>
          <w:sz w:val="24"/>
        </w:rPr>
        <w:t>05</w:t>
      </w:r>
      <w:r>
        <w:rPr>
          <w:rFonts w:ascii="Times New Roman" w:hAnsi="Times New Roman"/>
          <w:color w:themeColor="text1" w:val="000000"/>
          <w:sz w:val="24"/>
        </w:rPr>
        <w:t xml:space="preserve"> </w:t>
      </w:r>
      <w:r>
        <w:rPr>
          <w:rFonts w:ascii="Times New Roman" w:hAnsi="Times New Roman"/>
          <w:color w:themeColor="text1" w:val="000000"/>
          <w:sz w:val="24"/>
        </w:rPr>
        <w:t>августа</w:t>
      </w:r>
      <w:r>
        <w:rPr>
          <w:rFonts w:ascii="Times New Roman" w:hAnsi="Times New Roman"/>
          <w:color w:themeColor="text1" w:val="000000"/>
          <w:sz w:val="24"/>
        </w:rPr>
        <w:t xml:space="preserve"> 2020</w:t>
      </w:r>
      <w:r>
        <w:rPr>
          <w:rFonts w:ascii="Times New Roman" w:hAnsi="Times New Roman"/>
          <w:color w:themeColor="text1" w:val="000000"/>
          <w:sz w:val="24"/>
        </w:rPr>
        <w:t xml:space="preserve"> года по </w:t>
      </w:r>
      <w:r>
        <w:rPr>
          <w:rFonts w:ascii="Times New Roman" w:hAnsi="Times New Roman"/>
          <w:color w:themeColor="text1" w:val="000000"/>
          <w:sz w:val="24"/>
        </w:rPr>
        <w:t xml:space="preserve">                   </w:t>
      </w:r>
      <w:r>
        <w:rPr>
          <w:rFonts w:ascii="Times New Roman" w:hAnsi="Times New Roman"/>
          <w:color w:themeColor="text1" w:val="000000"/>
          <w:sz w:val="24"/>
        </w:rPr>
        <w:t>25</w:t>
      </w:r>
      <w:r>
        <w:rPr>
          <w:rFonts w:ascii="Times New Roman" w:hAnsi="Times New Roman"/>
          <w:color w:themeColor="text1" w:val="000000"/>
          <w:sz w:val="24"/>
        </w:rPr>
        <w:t xml:space="preserve"> </w:t>
      </w:r>
      <w:r>
        <w:rPr>
          <w:rFonts w:ascii="Times New Roman" w:hAnsi="Times New Roman"/>
          <w:color w:themeColor="text1" w:val="000000"/>
          <w:sz w:val="24"/>
        </w:rPr>
        <w:t>августа</w:t>
      </w:r>
      <w:r>
        <w:rPr>
          <w:rFonts w:ascii="Times New Roman" w:hAnsi="Times New Roman"/>
          <w:color w:themeColor="text1" w:val="000000"/>
          <w:sz w:val="24"/>
        </w:rPr>
        <w:t xml:space="preserve"> 2020</w:t>
      </w:r>
      <w:r>
        <w:rPr>
          <w:rFonts w:ascii="Times New Roman" w:hAnsi="Times New Roman"/>
          <w:color w:themeColor="text1" w:val="000000"/>
          <w:sz w:val="24"/>
        </w:rPr>
        <w:t xml:space="preserve"> года.</w:t>
      </w:r>
      <w:r>
        <w:rPr>
          <w:rFonts w:ascii="Times New Roman" w:hAnsi="Times New Roman"/>
          <w:color w:themeColor="text1" w:val="000000"/>
          <w:sz w:val="24"/>
        </w:rPr>
        <w:t xml:space="preserve"> </w:t>
      </w:r>
      <w:r>
        <w:rPr>
          <w:rFonts w:ascii="Times New Roman" w:hAnsi="Times New Roman"/>
          <w:sz w:val="24"/>
        </w:rPr>
        <w:t>Время приема документов: с 9 часов 30 минут до 17 часов (перерыв с 13 часов до 14 часов), в пятницу с 9 часов 30 минут до 16 часов.</w:t>
      </w:r>
    </w:p>
    <w:p w14:paraId="1E030000">
      <w:pPr>
        <w:pStyle w:val="Style_10"/>
        <w:widowControl w:val="1"/>
        <w:spacing w:line="276" w:lineRule="auto"/>
        <w:ind w:firstLine="708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приема документов: г.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Самара, ул. Сергея Лазо, 2а, ИФНС России по </w:t>
      </w:r>
      <w:r>
        <w:rPr>
          <w:rFonts w:ascii="Times New Roman" w:hAnsi="Times New Roman"/>
          <w:sz w:val="24"/>
        </w:rPr>
        <w:t>Красноглинскому</w:t>
      </w:r>
      <w:r>
        <w:rPr>
          <w:rFonts w:ascii="Times New Roman" w:hAnsi="Times New Roman"/>
          <w:sz w:val="24"/>
        </w:rPr>
        <w:t xml:space="preserve"> району г.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Самары  (отдел кадров и безопасности), </w:t>
      </w:r>
      <w:r>
        <w:rPr>
          <w:rFonts w:ascii="Times New Roman" w:hAnsi="Times New Roman"/>
          <w:sz w:val="24"/>
        </w:rPr>
        <w:t>каб</w:t>
      </w:r>
      <w:r>
        <w:rPr>
          <w:rFonts w:ascii="Times New Roman" w:hAnsi="Times New Roman"/>
          <w:sz w:val="24"/>
        </w:rPr>
        <w:t>. № 202.</w:t>
      </w:r>
    </w:p>
    <w:p w14:paraId="1F030000">
      <w:pPr>
        <w:pStyle w:val="Style_10"/>
        <w:widowControl w:val="1"/>
        <w:spacing w:line="276" w:lineRule="auto"/>
        <w:ind w:firstLine="708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Конкурс планируется </w:t>
      </w:r>
      <w:r>
        <w:rPr>
          <w:rFonts w:ascii="Times New Roman" w:hAnsi="Times New Roman"/>
          <w:sz w:val="24"/>
        </w:rPr>
        <w:t xml:space="preserve">провести </w:t>
      </w:r>
      <w:r>
        <w:rPr>
          <w:rFonts w:ascii="Times New Roman" w:hAnsi="Times New Roman"/>
          <w:color w:themeColor="text1" w:val="000000"/>
          <w:sz w:val="24"/>
        </w:rPr>
        <w:t>11</w:t>
      </w:r>
      <w:r>
        <w:rPr>
          <w:rFonts w:ascii="Times New Roman" w:hAnsi="Times New Roman"/>
          <w:color w:themeColor="text1" w:val="000000"/>
          <w:sz w:val="24"/>
        </w:rPr>
        <w:t xml:space="preserve"> </w:t>
      </w:r>
      <w:r>
        <w:rPr>
          <w:rFonts w:ascii="Times New Roman" w:hAnsi="Times New Roman"/>
          <w:color w:themeColor="text1" w:val="000000"/>
          <w:sz w:val="24"/>
        </w:rPr>
        <w:t>сентября</w:t>
      </w:r>
      <w:r>
        <w:rPr>
          <w:rFonts w:ascii="Times New Roman" w:hAnsi="Times New Roman"/>
          <w:color w:themeColor="text1" w:val="000000"/>
          <w:sz w:val="24"/>
        </w:rPr>
        <w:t xml:space="preserve"> 2020</w:t>
      </w:r>
      <w:r>
        <w:rPr>
          <w:rFonts w:ascii="Times New Roman" w:hAnsi="Times New Roman"/>
          <w:color w:themeColor="text1" w:val="000000"/>
          <w:sz w:val="24"/>
        </w:rPr>
        <w:t xml:space="preserve"> года</w:t>
      </w:r>
      <w:r>
        <w:rPr>
          <w:rFonts w:ascii="Times New Roman" w:hAnsi="Times New Roman"/>
          <w:sz w:val="24"/>
        </w:rPr>
        <w:t xml:space="preserve"> в </w:t>
      </w: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 xml:space="preserve"> часов 00 минут по адресу:  </w:t>
      </w:r>
      <w:r>
        <w:rPr>
          <w:rFonts w:ascii="Times New Roman" w:hAnsi="Times New Roman"/>
          <w:sz w:val="24"/>
        </w:rPr>
        <w:t xml:space="preserve">                         </w:t>
      </w:r>
      <w:r>
        <w:rPr>
          <w:rFonts w:ascii="Times New Roman" w:hAnsi="Times New Roman"/>
          <w:sz w:val="24"/>
        </w:rPr>
        <w:t>г.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Самара, ул. Сергея Лазо, 2а</w:t>
      </w:r>
      <w:r>
        <w:rPr>
          <w:rFonts w:ascii="Times New Roman" w:hAnsi="Times New Roman"/>
          <w:sz w:val="24"/>
        </w:rPr>
        <w:t>. Не позднее, чем за 15 дней до начала конкурса гражданам (государственным гражданским служащим), допущенным к участию в конкурсе</w:t>
      </w:r>
      <w:r>
        <w:rPr>
          <w:rFonts w:ascii="Times New Roman" w:hAnsi="Times New Roman"/>
          <w:sz w:val="24"/>
        </w:rPr>
        <w:t xml:space="preserve">, направляются сообщения о дате, </w:t>
      </w:r>
      <w:r>
        <w:rPr>
          <w:rFonts w:ascii="Times New Roman" w:hAnsi="Times New Roman"/>
          <w:sz w:val="24"/>
        </w:rPr>
        <w:t>месте и времени его проведения, а также о сроках прохождения тестирования, проводимого в рамках конкурсных процедур.</w:t>
      </w:r>
    </w:p>
    <w:p w14:paraId="20030000">
      <w:pPr>
        <w:pStyle w:val="Style_10"/>
        <w:widowControl w:val="1"/>
        <w:spacing w:line="276" w:lineRule="auto"/>
        <w:ind w:firstLine="708" w:right="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Контактный телефон: </w:t>
      </w:r>
      <w:r>
        <w:rPr>
          <w:rFonts w:ascii="Times New Roman" w:hAnsi="Times New Roman"/>
          <w:sz w:val="24"/>
        </w:rPr>
        <w:t xml:space="preserve">+7 (846) </w:t>
      </w:r>
      <w:r>
        <w:rPr>
          <w:rFonts w:ascii="Times New Roman" w:hAnsi="Times New Roman"/>
          <w:sz w:val="24"/>
        </w:rPr>
        <w:t>933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3-</w:t>
      </w:r>
      <w:r>
        <w:rPr>
          <w:rFonts w:ascii="Times New Roman" w:hAnsi="Times New Roman"/>
          <w:sz w:val="24"/>
        </w:rPr>
        <w:t>09</w:t>
      </w:r>
      <w:bookmarkEnd w:id="9"/>
      <w:r>
        <w:rPr>
          <w:rFonts w:ascii="Times New Roman" w:hAnsi="Times New Roman"/>
          <w:sz w:val="24"/>
        </w:rPr>
        <w:t>.</w:t>
      </w:r>
    </w:p>
    <w:sectPr>
      <w:headerReference r:id="rId1" w:type="first"/>
      <w:headerReference r:id="rId2" w:type="default"/>
      <w:pgSz w:h="16838" w:w="11906"/>
      <w:pgMar w:bottom="1134" w:footer="709" w:gutter="0" w:header="709" w:left="1134" w:right="42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21030000">
      <w:pPr>
        <w:pStyle w:val="Style_31"/>
      </w:pPr>
      <w:r>
        <w:rPr>
          <w:vertAlign w:val="superscript"/>
        </w:rPr>
        <w:footnoteRef/>
      </w:r>
    </w:p>
  </w:footnote>
</w:footnote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  <w:ind/>
      <w:jc w:val="center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1"/>
      <w:ind/>
      <w:jc w:val="center"/>
    </w:pPr>
  </w:p>
  <w:p w14:paraId="04000000">
    <w:pPr>
      <w:pStyle w:val="Style_1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)"/>
      <w:lvlJc w:val="left"/>
      <w:pPr>
        <w:ind w:hanging="360" w:left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hanging="360" w:left="-622"/>
      </w:pPr>
    </w:lvl>
    <w:lvl w:ilvl="2">
      <w:start w:val="1"/>
      <w:numFmt w:val="lowerRoman"/>
      <w:lvlText w:val="%3."/>
      <w:lvlJc w:val="right"/>
      <w:pPr>
        <w:ind w:hanging="180" w:left="98"/>
      </w:pPr>
    </w:lvl>
    <w:lvl w:ilvl="3">
      <w:start w:val="1"/>
      <w:numFmt w:val="decimal"/>
      <w:lvlText w:val="%4."/>
      <w:lvlJc w:val="left"/>
      <w:pPr>
        <w:ind w:hanging="360" w:left="818"/>
      </w:pPr>
    </w:lvl>
    <w:lvl w:ilvl="4">
      <w:start w:val="1"/>
      <w:numFmt w:val="lowerLetter"/>
      <w:lvlText w:val="%5."/>
      <w:lvlJc w:val="left"/>
      <w:pPr>
        <w:ind w:hanging="360" w:left="1538"/>
      </w:pPr>
    </w:lvl>
    <w:lvl w:ilvl="5">
      <w:start w:val="1"/>
      <w:numFmt w:val="lowerRoman"/>
      <w:lvlText w:val="%6."/>
      <w:lvlJc w:val="right"/>
      <w:pPr>
        <w:ind w:hanging="180" w:left="2258"/>
      </w:pPr>
    </w:lvl>
    <w:lvl w:ilvl="6">
      <w:start w:val="1"/>
      <w:numFmt w:val="decimal"/>
      <w:lvlText w:val="%7."/>
      <w:lvlJc w:val="left"/>
      <w:pPr>
        <w:ind w:hanging="360" w:left="2978"/>
      </w:pPr>
    </w:lvl>
    <w:lvl w:ilvl="7">
      <w:start w:val="1"/>
      <w:numFmt w:val="lowerLetter"/>
      <w:lvlText w:val="%8."/>
      <w:lvlJc w:val="left"/>
      <w:pPr>
        <w:ind w:hanging="360" w:left="3698"/>
      </w:pPr>
    </w:lvl>
    <w:lvl w:ilvl="8">
      <w:start w:val="1"/>
      <w:numFmt w:val="lowerRoman"/>
      <w:lvlText w:val="%9."/>
      <w:lvlJc w:val="right"/>
      <w:pPr>
        <w:ind w:hanging="180" w:left="4418"/>
      </w:pPr>
    </w:lvl>
  </w:abstractNum>
  <w:abstractNum w:abstractNumId="1">
    <w:lvl w:ilvl="0">
      <w:start w:val="1"/>
      <w:numFmt w:val="decimal"/>
      <w:lvlText w:val="%1)"/>
      <w:lvlJc w:val="left"/>
      <w:pPr>
        <w:ind w:hanging="360" w:left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"/>
      <w:lvlJc w:val="left"/>
      <w:pPr>
        <w:ind w:hanging="360" w:left="44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lvl w:ilvl="0">
      <w:start w:val="6"/>
      <w:numFmt w:val="bullet"/>
      <w:lvlText w:val="-"/>
      <w:lvlJc w:val="left"/>
      <w:pPr>
        <w:ind w:hanging="360" w:left="388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hanging="360" w:left="1108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1828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54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268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3988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470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428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148"/>
      </w:pPr>
      <w:rPr>
        <w:rFonts w:ascii="Wingdings" w:hAnsi="Wingdings"/>
      </w:rPr>
    </w:lvl>
  </w:abstractNum>
  <w:abstractNum w:abstractNumId="6">
    <w:lvl w:ilvl="0">
      <w:start w:val="1"/>
      <w:numFmt w:val="bullet"/>
      <w:pStyle w:val="Style_12"/>
      <w:lvlText w:val="-"/>
      <w:lvlJc w:val="left"/>
      <w:pPr>
        <w:tabs>
          <w:tab w:leader="none" w:pos="1356" w:val="left"/>
        </w:tabs>
        <w:ind w:hanging="360" w:left="1356"/>
      </w:pPr>
      <w:rPr>
        <w:rFonts w:ascii="Albertus Extra Bold" w:hAnsi="Albertus Extra Bold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1" w:type="paragraph">
    <w:name w:val="Normal"/>
    <w:link w:val="Style_11_ch"/>
    <w:uiPriority w:val="0"/>
    <w:qFormat/>
  </w:style>
  <w:style w:default="1" w:styleId="Style_11_ch" w:type="character">
    <w:name w:val="Normal"/>
    <w:link w:val="Style_11"/>
  </w:style>
  <w:style w:styleId="Style_12" w:type="paragraph">
    <w:name w:val="toc 2"/>
    <w:basedOn w:val="Style_11"/>
    <w:next w:val="Style_11"/>
    <w:link w:val="Style_12_ch"/>
    <w:uiPriority w:val="39"/>
    <w:pPr>
      <w:numPr>
        <w:numId w:val="7"/>
      </w:numPr>
      <w:tabs>
        <w:tab w:leader="none" w:pos="132" w:val="left"/>
        <w:tab w:leader="none" w:pos="180" w:val="left"/>
        <w:tab w:leader="none" w:pos="1356" w:val="clear"/>
        <w:tab w:leader="dot" w:pos="9912" w:val="right"/>
      </w:tabs>
      <w:ind w:firstLine="141" w:left="-9"/>
      <w:jc w:val="both"/>
    </w:pPr>
    <w:rPr>
      <w:sz w:val="24"/>
    </w:rPr>
  </w:style>
  <w:style w:styleId="Style_12_ch" w:type="character">
    <w:name w:val="toc 2"/>
    <w:basedOn w:val="Style_11_ch"/>
    <w:link w:val="Style_12"/>
    <w:rPr>
      <w:sz w:val="24"/>
    </w:rPr>
  </w:style>
  <w:style w:styleId="Style_7" w:type="paragraph">
    <w:name w:val="No Spacing"/>
    <w:link w:val="Style_7_ch"/>
    <w:rPr>
      <w:rFonts w:ascii="Calibri" w:hAnsi="Calibri"/>
      <w:sz w:val="22"/>
    </w:rPr>
  </w:style>
  <w:style w:styleId="Style_7_ch" w:type="character">
    <w:name w:val="No Spacing"/>
    <w:link w:val="Style_7"/>
    <w:rPr>
      <w:rFonts w:ascii="Calibri" w:hAnsi="Calibri"/>
      <w:sz w:val="22"/>
    </w:rPr>
  </w:style>
  <w:style w:styleId="Style_13" w:type="paragraph">
    <w:name w:val="toc 4"/>
    <w:next w:val="Style_11"/>
    <w:link w:val="Style_13_ch"/>
    <w:uiPriority w:val="39"/>
    <w:pPr>
      <w:ind w:firstLine="0" w:left="600"/>
    </w:pPr>
  </w:style>
  <w:style w:styleId="Style_13_ch" w:type="character">
    <w:name w:val="toc 4"/>
    <w:link w:val="Style_13"/>
  </w:style>
  <w:style w:styleId="Style_14" w:type="paragraph">
    <w:name w:val="Style1"/>
    <w:basedOn w:val="Style_11"/>
    <w:link w:val="Style_14_ch"/>
    <w:pPr>
      <w:widowControl w:val="0"/>
      <w:spacing w:line="277" w:lineRule="exact"/>
      <w:ind/>
    </w:pPr>
    <w:rPr>
      <w:sz w:val="24"/>
    </w:rPr>
  </w:style>
  <w:style w:styleId="Style_14_ch" w:type="character">
    <w:name w:val="Style1"/>
    <w:basedOn w:val="Style_11_ch"/>
    <w:link w:val="Style_14"/>
    <w:rPr>
      <w:sz w:val="24"/>
    </w:rPr>
  </w:style>
  <w:style w:styleId="Style_15" w:type="paragraph">
    <w:name w:val="toc 6"/>
    <w:next w:val="Style_11"/>
    <w:link w:val="Style_15_ch"/>
    <w:uiPriority w:val="39"/>
    <w:pPr>
      <w:ind w:firstLine="0" w:left="1000"/>
    </w:pPr>
  </w:style>
  <w:style w:styleId="Style_15_ch" w:type="character">
    <w:name w:val="toc 6"/>
    <w:link w:val="Style_15"/>
  </w:style>
  <w:style w:styleId="Style_16" w:type="paragraph">
    <w:name w:val="page number"/>
    <w:basedOn w:val="Style_17"/>
    <w:link w:val="Style_16_ch"/>
  </w:style>
  <w:style w:styleId="Style_16_ch" w:type="character">
    <w:name w:val="page number"/>
    <w:basedOn w:val="Style_17_ch"/>
    <w:link w:val="Style_16"/>
  </w:style>
  <w:style w:styleId="Style_18" w:type="paragraph">
    <w:name w:val="toc 7"/>
    <w:next w:val="Style_11"/>
    <w:link w:val="Style_18_ch"/>
    <w:uiPriority w:val="39"/>
    <w:pPr>
      <w:ind w:firstLine="0" w:left="1200"/>
    </w:pPr>
  </w:style>
  <w:style w:styleId="Style_18_ch" w:type="character">
    <w:name w:val="toc 7"/>
    <w:link w:val="Style_18"/>
  </w:style>
  <w:style w:styleId="Style_19" w:type="paragraph">
    <w:name w:val="heading 3"/>
    <w:basedOn w:val="Style_11"/>
    <w:next w:val="Style_11"/>
    <w:link w:val="Style_19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9_ch" w:type="character">
    <w:name w:val="heading 3"/>
    <w:basedOn w:val="Style_11_ch"/>
    <w:link w:val="Style_19"/>
    <w:rPr>
      <w:rFonts w:ascii="Arial" w:hAnsi="Arial"/>
      <w:b w:val="1"/>
      <w:sz w:val="26"/>
    </w:rPr>
  </w:style>
  <w:style w:styleId="Style_1" w:type="paragraph">
    <w:name w:val="header"/>
    <w:basedOn w:val="Style_11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11_ch"/>
    <w:link w:val="Style_1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20" w:type="paragraph">
    <w:name w:val="Font Style18"/>
    <w:basedOn w:val="Style_17"/>
    <w:link w:val="Style_20_ch"/>
    <w:rPr>
      <w:rFonts w:ascii="Times New Roman" w:hAnsi="Times New Roman"/>
      <w:sz w:val="22"/>
    </w:rPr>
  </w:style>
  <w:style w:styleId="Style_20_ch" w:type="character">
    <w:name w:val="Font Style18"/>
    <w:basedOn w:val="Style_17_ch"/>
    <w:link w:val="Style_20"/>
    <w:rPr>
      <w:rFonts w:ascii="Times New Roman" w:hAnsi="Times New Roman"/>
      <w:sz w:val="22"/>
    </w:rPr>
  </w:style>
  <w:style w:styleId="Style_21" w:type="paragraph">
    <w:name w:val="Прижатый влево"/>
    <w:basedOn w:val="Style_11"/>
    <w:next w:val="Style_11"/>
    <w:link w:val="Style_21_ch"/>
    <w:pPr>
      <w:widowControl w:val="0"/>
      <w:ind/>
    </w:pPr>
    <w:rPr>
      <w:rFonts w:ascii="Arial" w:hAnsi="Arial"/>
      <w:sz w:val="24"/>
    </w:rPr>
  </w:style>
  <w:style w:styleId="Style_21_ch" w:type="character">
    <w:name w:val="Прижатый влево"/>
    <w:basedOn w:val="Style_11_ch"/>
    <w:link w:val="Style_21"/>
    <w:rPr>
      <w:rFonts w:ascii="Arial" w:hAnsi="Arial"/>
      <w:sz w:val="24"/>
    </w:rPr>
  </w:style>
  <w:style w:styleId="Style_22" w:type="paragraph">
    <w:name w:val="1 Знак Знак Знак"/>
    <w:basedOn w:val="Style_11"/>
    <w:link w:val="Style_22_ch"/>
    <w:pPr>
      <w:spacing w:after="160" w:before="120" w:line="240" w:lineRule="exact"/>
      <w:ind/>
      <w:jc w:val="both"/>
    </w:pPr>
    <w:rPr>
      <w:rFonts w:ascii="Verdana" w:hAnsi="Verdana"/>
    </w:rPr>
  </w:style>
  <w:style w:styleId="Style_22_ch" w:type="character">
    <w:name w:val="1 Знак Знак Знак"/>
    <w:basedOn w:val="Style_11_ch"/>
    <w:link w:val="Style_22"/>
    <w:rPr>
      <w:rFonts w:ascii="Verdana" w:hAnsi="Verdana"/>
    </w:rPr>
  </w:style>
  <w:style w:styleId="Style_23" w:type="paragraph">
    <w:name w:val="Body Text"/>
    <w:basedOn w:val="Style_11"/>
    <w:link w:val="Style_23_ch"/>
    <w:pPr>
      <w:spacing w:after="120"/>
      <w:ind/>
    </w:pPr>
  </w:style>
  <w:style w:styleId="Style_23_ch" w:type="character">
    <w:name w:val="Body Text"/>
    <w:basedOn w:val="Style_11_ch"/>
    <w:link w:val="Style_23"/>
  </w:style>
  <w:style w:styleId="Style_24" w:type="paragraph">
    <w:name w:val="Style4"/>
    <w:basedOn w:val="Style_11"/>
    <w:link w:val="Style_24_ch"/>
    <w:pPr>
      <w:widowControl w:val="0"/>
      <w:spacing w:line="274" w:lineRule="exact"/>
      <w:ind w:firstLine="533"/>
      <w:jc w:val="both"/>
    </w:pPr>
    <w:rPr>
      <w:sz w:val="24"/>
    </w:rPr>
  </w:style>
  <w:style w:styleId="Style_24_ch" w:type="character">
    <w:name w:val="Style4"/>
    <w:basedOn w:val="Style_11_ch"/>
    <w:link w:val="Style_24"/>
    <w:rPr>
      <w:sz w:val="24"/>
    </w:rPr>
  </w:style>
  <w:style w:styleId="Style_9" w:type="paragraph">
    <w:name w:val="Текст12"/>
    <w:basedOn w:val="Style_11"/>
    <w:link w:val="Style_9_ch"/>
    <w:pPr>
      <w:spacing w:line="360" w:lineRule="auto"/>
      <w:ind w:firstLine="680"/>
      <w:jc w:val="both"/>
    </w:pPr>
    <w:rPr>
      <w:sz w:val="24"/>
    </w:rPr>
  </w:style>
  <w:style w:styleId="Style_9_ch" w:type="character">
    <w:name w:val="Текст12"/>
    <w:basedOn w:val="Style_11_ch"/>
    <w:link w:val="Style_9"/>
    <w:rPr>
      <w:sz w:val="24"/>
    </w:rPr>
  </w:style>
  <w:style w:styleId="Style_25" w:type="paragraph">
    <w:name w:val="toc 3"/>
    <w:basedOn w:val="Style_11"/>
    <w:next w:val="Style_11"/>
    <w:link w:val="Style_25_ch"/>
    <w:uiPriority w:val="39"/>
    <w:pPr>
      <w:tabs>
        <w:tab w:leader="dot" w:pos="9912" w:val="right"/>
      </w:tabs>
      <w:ind w:firstLine="141" w:left="-9"/>
      <w:jc w:val="both"/>
    </w:pPr>
    <w:rPr>
      <w:sz w:val="28"/>
    </w:rPr>
  </w:style>
  <w:style w:styleId="Style_25_ch" w:type="character">
    <w:name w:val="toc 3"/>
    <w:basedOn w:val="Style_11_ch"/>
    <w:link w:val="Style_25"/>
    <w:rPr>
      <w:sz w:val="28"/>
    </w:rPr>
  </w:style>
  <w:style w:styleId="Style_26" w:type="paragraph">
    <w:name w:val="Знак Знак Знак Знак"/>
    <w:basedOn w:val="Style_11"/>
    <w:link w:val="Style_26_ch"/>
    <w:pPr>
      <w:spacing w:after="160" w:before="120" w:line="240" w:lineRule="exact"/>
      <w:ind/>
      <w:jc w:val="both"/>
    </w:pPr>
    <w:rPr>
      <w:rFonts w:ascii="Verdana" w:hAnsi="Verdana"/>
    </w:rPr>
  </w:style>
  <w:style w:styleId="Style_26_ch" w:type="character">
    <w:name w:val="Знак Знак Знак Знак"/>
    <w:basedOn w:val="Style_11_ch"/>
    <w:link w:val="Style_26"/>
    <w:rPr>
      <w:rFonts w:ascii="Verdana" w:hAnsi="Verdana"/>
    </w:rPr>
  </w:style>
  <w:style w:styleId="Style_5" w:type="paragraph">
    <w:name w:val="Doc-Т внутри нумерации"/>
    <w:basedOn w:val="Style_11"/>
    <w:link w:val="Style_5_ch"/>
    <w:pPr>
      <w:spacing w:line="360" w:lineRule="auto"/>
      <w:ind w:firstLine="709" w:left="720"/>
      <w:jc w:val="both"/>
    </w:pPr>
  </w:style>
  <w:style w:styleId="Style_5_ch" w:type="character">
    <w:name w:val="Doc-Т внутри нумерации"/>
    <w:basedOn w:val="Style_11_ch"/>
    <w:link w:val="Style_5"/>
  </w:style>
  <w:style w:styleId="Style_27" w:type="paragraph">
    <w:name w:val="Balloon Text"/>
    <w:basedOn w:val="Style_11"/>
    <w:link w:val="Style_27_ch"/>
    <w:rPr>
      <w:rFonts w:ascii="Tahoma" w:hAnsi="Tahoma"/>
      <w:sz w:val="16"/>
    </w:rPr>
  </w:style>
  <w:style w:styleId="Style_27_ch" w:type="character">
    <w:name w:val="Balloon Text"/>
    <w:basedOn w:val="Style_11_ch"/>
    <w:link w:val="Style_27"/>
    <w:rPr>
      <w:rFonts w:ascii="Tahoma" w:hAnsi="Tahoma"/>
      <w:sz w:val="16"/>
    </w:rPr>
  </w:style>
  <w:style w:styleId="Style_28" w:type="paragraph">
    <w:name w:val="heading 5"/>
    <w:next w:val="Style_11"/>
    <w:link w:val="Style_2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8_ch" w:type="character">
    <w:name w:val="heading 5"/>
    <w:link w:val="Style_28"/>
    <w:rPr>
      <w:rFonts w:ascii="XO Thames" w:hAnsi="XO Thames"/>
      <w:b w:val="1"/>
      <w:color w:val="000000"/>
      <w:sz w:val="22"/>
    </w:rPr>
  </w:style>
  <w:style w:styleId="Style_10" w:type="paragraph">
    <w:name w:val="ConsNormal"/>
    <w:link w:val="Style_10_ch"/>
    <w:pPr>
      <w:widowControl w:val="0"/>
      <w:ind w:firstLine="720" w:right="19772"/>
    </w:pPr>
    <w:rPr>
      <w:rFonts w:ascii="Arial" w:hAnsi="Arial"/>
    </w:rPr>
  </w:style>
  <w:style w:styleId="Style_10_ch" w:type="character">
    <w:name w:val="ConsNormal"/>
    <w:link w:val="Style_10"/>
    <w:rPr>
      <w:rFonts w:ascii="Arial" w:hAnsi="Arial"/>
    </w:rPr>
  </w:style>
  <w:style w:styleId="Style_29" w:type="paragraph">
    <w:name w:val="heading 1"/>
    <w:basedOn w:val="Style_11"/>
    <w:next w:val="Style_11"/>
    <w:link w:val="Style_29_ch"/>
    <w:uiPriority w:val="9"/>
    <w:qFormat/>
    <w:pPr>
      <w:keepNext w:val="1"/>
      <w:ind w:firstLine="0" w:left="360"/>
      <w:jc w:val="center"/>
      <w:outlineLvl w:val="0"/>
    </w:pPr>
    <w:rPr>
      <w:b w:val="1"/>
      <w:sz w:val="24"/>
    </w:rPr>
  </w:style>
  <w:style w:styleId="Style_29_ch" w:type="character">
    <w:name w:val="heading 1"/>
    <w:basedOn w:val="Style_11_ch"/>
    <w:link w:val="Style_29"/>
    <w:rPr>
      <w:b w:val="1"/>
      <w:sz w:val="24"/>
    </w:rPr>
  </w:style>
  <w:style w:styleId="Style_30" w:type="paragraph">
    <w:name w:val="Hyperlink"/>
    <w:link w:val="Style_30_ch"/>
    <w:rPr>
      <w:color w:val="0000FF"/>
      <w:u w:val="single"/>
    </w:rPr>
  </w:style>
  <w:style w:styleId="Style_30_ch" w:type="character">
    <w:name w:val="Hyperlink"/>
    <w:link w:val="Style_30"/>
    <w:rPr>
      <w:color w:val="0000FF"/>
      <w:u w:val="single"/>
    </w:rPr>
  </w:style>
  <w:style w:styleId="Style_31" w:type="paragraph">
    <w:name w:val="Footnote"/>
    <w:basedOn w:val="Style_11"/>
    <w:link w:val="Style_31_ch"/>
    <w:pPr>
      <w:ind w:hanging="170" w:left="170"/>
      <w:jc w:val="both"/>
    </w:pPr>
  </w:style>
  <w:style w:styleId="Style_31_ch" w:type="character">
    <w:name w:val="Footnote"/>
    <w:basedOn w:val="Style_11_ch"/>
    <w:link w:val="Style_31"/>
  </w:style>
  <w:style w:styleId="Style_32" w:type="paragraph">
    <w:name w:val="toc 1"/>
    <w:next w:val="Style_11"/>
    <w:link w:val="Style_32_ch"/>
    <w:uiPriority w:val="39"/>
    <w:pPr>
      <w:ind w:firstLine="0" w:left="0"/>
    </w:pPr>
    <w:rPr>
      <w:rFonts w:ascii="XO Thames" w:hAnsi="XO Thames"/>
      <w:b w:val="1"/>
    </w:rPr>
  </w:style>
  <w:style w:styleId="Style_32_ch" w:type="character">
    <w:name w:val="toc 1"/>
    <w:link w:val="Style_32"/>
    <w:rPr>
      <w:rFonts w:ascii="XO Thames" w:hAnsi="XO Thames"/>
      <w:b w:val="1"/>
    </w:rPr>
  </w:style>
  <w:style w:styleId="Style_33" w:type="paragraph">
    <w:name w:val="Header and Footer"/>
    <w:link w:val="Style_33_ch"/>
    <w:pPr>
      <w:spacing w:line="360" w:lineRule="auto"/>
      <w:ind/>
    </w:pPr>
    <w:rPr>
      <w:rFonts w:ascii="XO Thames" w:hAnsi="XO Thames"/>
      <w:sz w:val="20"/>
    </w:rPr>
  </w:style>
  <w:style w:styleId="Style_33_ch" w:type="character">
    <w:name w:val="Header and Footer"/>
    <w:link w:val="Style_33"/>
    <w:rPr>
      <w:rFonts w:ascii="XO Thames" w:hAnsi="XO Thames"/>
      <w:sz w:val="20"/>
    </w:rPr>
  </w:style>
  <w:style w:styleId="Style_34" w:type="paragraph">
    <w:name w:val="Block Text"/>
    <w:basedOn w:val="Style_11"/>
    <w:link w:val="Style_34_ch"/>
    <w:pPr>
      <w:ind w:firstLine="0" w:left="142" w:right="75"/>
    </w:pPr>
    <w:rPr>
      <w:sz w:val="24"/>
    </w:rPr>
  </w:style>
  <w:style w:styleId="Style_34_ch" w:type="character">
    <w:name w:val="Block Text"/>
    <w:basedOn w:val="Style_11_ch"/>
    <w:link w:val="Style_34"/>
    <w:rPr>
      <w:sz w:val="24"/>
    </w:rPr>
  </w:style>
  <w:style w:styleId="Style_35" w:type="paragraph">
    <w:name w:val="toc 9"/>
    <w:next w:val="Style_11"/>
    <w:link w:val="Style_35_ch"/>
    <w:uiPriority w:val="39"/>
    <w:pPr>
      <w:ind w:firstLine="0" w:left="1600"/>
    </w:pPr>
  </w:style>
  <w:style w:styleId="Style_35_ch" w:type="character">
    <w:name w:val="toc 9"/>
    <w:link w:val="Style_35"/>
  </w:style>
  <w:style w:styleId="Style_4" w:type="paragraph">
    <w:name w:val="ConsPlusNormal"/>
    <w:link w:val="Style_4_ch"/>
    <w:pPr>
      <w:widowControl w:val="0"/>
      <w:ind/>
    </w:pPr>
    <w:rPr>
      <w:rFonts w:ascii="Calibri" w:hAnsi="Calibri"/>
      <w:sz w:val="22"/>
    </w:rPr>
  </w:style>
  <w:style w:styleId="Style_4_ch" w:type="character">
    <w:name w:val="ConsPlusNormal"/>
    <w:link w:val="Style_4"/>
    <w:rPr>
      <w:rFonts w:ascii="Calibri" w:hAnsi="Calibri"/>
      <w:sz w:val="22"/>
    </w:rPr>
  </w:style>
  <w:style w:styleId="Style_36" w:type="paragraph">
    <w:name w:val="Body Text Indent 2"/>
    <w:basedOn w:val="Style_11"/>
    <w:link w:val="Style_36_ch"/>
    <w:pPr>
      <w:spacing w:after="120" w:line="480" w:lineRule="auto"/>
      <w:ind w:firstLine="0" w:left="283"/>
    </w:pPr>
  </w:style>
  <w:style w:styleId="Style_36_ch" w:type="character">
    <w:name w:val="Body Text Indent 2"/>
    <w:basedOn w:val="Style_11_ch"/>
    <w:link w:val="Style_36"/>
  </w:style>
  <w:style w:styleId="Style_37" w:type="paragraph">
    <w:name w:val="Style6"/>
    <w:basedOn w:val="Style_11"/>
    <w:link w:val="Style_37_ch"/>
    <w:pPr>
      <w:widowControl w:val="0"/>
      <w:spacing w:line="274" w:lineRule="exact"/>
      <w:ind/>
      <w:jc w:val="both"/>
    </w:pPr>
    <w:rPr>
      <w:sz w:val="24"/>
    </w:rPr>
  </w:style>
  <w:style w:styleId="Style_37_ch" w:type="character">
    <w:name w:val="Style6"/>
    <w:basedOn w:val="Style_11_ch"/>
    <w:link w:val="Style_37"/>
    <w:rPr>
      <w:sz w:val="24"/>
    </w:rPr>
  </w:style>
  <w:style w:styleId="Style_3" w:type="paragraph">
    <w:name w:val="ConsNonformat"/>
    <w:link w:val="Style_3_ch"/>
    <w:pPr>
      <w:widowControl w:val="0"/>
      <w:ind w:right="19772"/>
    </w:pPr>
    <w:rPr>
      <w:rFonts w:ascii="Courier New" w:hAnsi="Courier New"/>
    </w:rPr>
  </w:style>
  <w:style w:styleId="Style_3_ch" w:type="character">
    <w:name w:val="ConsNonformat"/>
    <w:link w:val="Style_3"/>
    <w:rPr>
      <w:rFonts w:ascii="Courier New" w:hAnsi="Courier New"/>
    </w:rPr>
  </w:style>
  <w:style w:styleId="Style_38" w:type="paragraph">
    <w:name w:val="toc 8"/>
    <w:next w:val="Style_11"/>
    <w:link w:val="Style_38_ch"/>
    <w:uiPriority w:val="39"/>
    <w:pPr>
      <w:ind w:firstLine="0" w:left="1400"/>
    </w:pPr>
  </w:style>
  <w:style w:styleId="Style_38_ch" w:type="character">
    <w:name w:val="toc 8"/>
    <w:link w:val="Style_38"/>
  </w:style>
  <w:style w:styleId="Style_39" w:type="paragraph">
    <w:name w:val="Body Text 2"/>
    <w:basedOn w:val="Style_11"/>
    <w:link w:val="Style_39_ch"/>
    <w:pPr>
      <w:spacing w:after="120" w:line="480" w:lineRule="auto"/>
      <w:ind/>
    </w:pPr>
  </w:style>
  <w:style w:styleId="Style_39_ch" w:type="character">
    <w:name w:val="Body Text 2"/>
    <w:basedOn w:val="Style_11_ch"/>
    <w:link w:val="Style_39"/>
  </w:style>
  <w:style w:styleId="Style_40" w:type="paragraph">
    <w:name w:val="tx1"/>
    <w:link w:val="Style_40_ch"/>
    <w:rPr>
      <w:b w:val="1"/>
    </w:rPr>
  </w:style>
  <w:style w:styleId="Style_40_ch" w:type="character">
    <w:name w:val="tx1"/>
    <w:link w:val="Style_40"/>
    <w:rPr>
      <w:b w:val="1"/>
    </w:rPr>
  </w:style>
  <w:style w:styleId="Style_41" w:type="paragraph">
    <w:name w:val="Body Text Indent"/>
    <w:basedOn w:val="Style_11"/>
    <w:link w:val="Style_41_ch"/>
    <w:pPr>
      <w:tabs>
        <w:tab w:leader="none" w:pos="8080" w:val="left"/>
        <w:tab w:leader="none" w:pos="8306" w:val="left"/>
      </w:tabs>
      <w:ind w:firstLine="709" w:right="226"/>
      <w:jc w:val="both"/>
    </w:pPr>
    <w:rPr>
      <w:sz w:val="28"/>
    </w:rPr>
  </w:style>
  <w:style w:styleId="Style_41_ch" w:type="character">
    <w:name w:val="Body Text Indent"/>
    <w:basedOn w:val="Style_11_ch"/>
    <w:link w:val="Style_41"/>
    <w:rPr>
      <w:sz w:val="28"/>
    </w:rPr>
  </w:style>
  <w:style w:styleId="Style_42" w:type="paragraph">
    <w:name w:val="Default"/>
    <w:link w:val="Style_42_ch"/>
    <w:rPr>
      <w:color w:val="000000"/>
      <w:sz w:val="24"/>
    </w:rPr>
  </w:style>
  <w:style w:styleId="Style_42_ch" w:type="character">
    <w:name w:val="Default"/>
    <w:link w:val="Style_42"/>
    <w:rPr>
      <w:color w:val="000000"/>
      <w:sz w:val="24"/>
    </w:rPr>
  </w:style>
  <w:style w:styleId="Style_43" w:type="paragraph">
    <w:name w:val="toc 5"/>
    <w:next w:val="Style_11"/>
    <w:link w:val="Style_43_ch"/>
    <w:uiPriority w:val="39"/>
    <w:pPr>
      <w:ind w:firstLine="0" w:left="800"/>
    </w:pPr>
  </w:style>
  <w:style w:styleId="Style_43_ch" w:type="character">
    <w:name w:val="toc 5"/>
    <w:link w:val="Style_43"/>
  </w:style>
  <w:style w:styleId="Style_8" w:type="paragraph">
    <w:name w:val="List 3"/>
    <w:basedOn w:val="Style_11"/>
    <w:link w:val="Style_8_ch"/>
    <w:pPr>
      <w:ind w:hanging="283" w:left="849"/>
      <w:contextualSpacing w:val="1"/>
    </w:pPr>
  </w:style>
  <w:style w:styleId="Style_8_ch" w:type="character">
    <w:name w:val="List 3"/>
    <w:basedOn w:val="Style_11_ch"/>
    <w:link w:val="Style_8"/>
  </w:style>
  <w:style w:styleId="Style_44" w:type="paragraph">
    <w:name w:val="List 5"/>
    <w:basedOn w:val="Style_11"/>
    <w:link w:val="Style_44_ch"/>
    <w:pPr>
      <w:ind w:hanging="283" w:left="1415"/>
    </w:pPr>
    <w:rPr>
      <w:sz w:val="24"/>
    </w:rPr>
  </w:style>
  <w:style w:styleId="Style_44_ch" w:type="character">
    <w:name w:val="List 5"/>
    <w:basedOn w:val="Style_11_ch"/>
    <w:link w:val="Style_44"/>
    <w:rPr>
      <w:sz w:val="24"/>
    </w:rPr>
  </w:style>
  <w:style w:styleId="Style_45" w:type="paragraph">
    <w:name w:val="footnote reference"/>
    <w:basedOn w:val="Style_17"/>
    <w:link w:val="Style_45_ch"/>
    <w:rPr>
      <w:vertAlign w:val="superscript"/>
    </w:rPr>
  </w:style>
  <w:style w:styleId="Style_45_ch" w:type="character">
    <w:name w:val="footnote reference"/>
    <w:basedOn w:val="Style_17_ch"/>
    <w:link w:val="Style_45"/>
    <w:rPr>
      <w:vertAlign w:val="superscript"/>
    </w:rPr>
  </w:style>
  <w:style w:styleId="Style_46" w:type="paragraph">
    <w:name w:val="Subtitle"/>
    <w:next w:val="Style_11"/>
    <w:link w:val="Style_46_ch"/>
    <w:uiPriority w:val="11"/>
    <w:qFormat/>
    <w:rPr>
      <w:rFonts w:ascii="XO Thames" w:hAnsi="XO Thames"/>
      <w:i w:val="1"/>
      <w:color w:val="616161"/>
      <w:sz w:val="24"/>
    </w:rPr>
  </w:style>
  <w:style w:styleId="Style_46_ch" w:type="character">
    <w:name w:val="Subtitle"/>
    <w:link w:val="Style_46"/>
    <w:rPr>
      <w:rFonts w:ascii="XO Thames" w:hAnsi="XO Thames"/>
      <w:i w:val="1"/>
      <w:color w:val="616161"/>
      <w:sz w:val="24"/>
    </w:rPr>
  </w:style>
  <w:style w:styleId="Style_6" w:type="paragraph">
    <w:name w:val="List Paragraph"/>
    <w:basedOn w:val="Style_11"/>
    <w:link w:val="Style_6_ch"/>
    <w:pPr>
      <w:spacing w:after="160" w:line="264" w:lineRule="auto"/>
      <w:ind w:firstLine="0" w:left="720"/>
      <w:contextualSpacing w:val="1"/>
    </w:pPr>
    <w:rPr>
      <w:rFonts w:ascii="Calibri" w:hAnsi="Calibri"/>
      <w:sz w:val="22"/>
    </w:rPr>
  </w:style>
  <w:style w:styleId="Style_6_ch" w:type="character">
    <w:name w:val="List Paragraph"/>
    <w:basedOn w:val="Style_11_ch"/>
    <w:link w:val="Style_6"/>
    <w:rPr>
      <w:rFonts w:ascii="Calibri" w:hAnsi="Calibri"/>
      <w:sz w:val="22"/>
    </w:rPr>
  </w:style>
  <w:style w:styleId="Style_47" w:type="paragraph">
    <w:name w:val="toc 10"/>
    <w:next w:val="Style_11"/>
    <w:link w:val="Style_47_ch"/>
    <w:uiPriority w:val="39"/>
    <w:pPr>
      <w:ind w:firstLine="0" w:left="1800"/>
    </w:pPr>
  </w:style>
  <w:style w:styleId="Style_47_ch" w:type="character">
    <w:name w:val="toc 10"/>
    <w:link w:val="Style_47"/>
  </w:style>
  <w:style w:styleId="Style_48" w:type="paragraph">
    <w:name w:val="Таблицы (моноширинный)"/>
    <w:basedOn w:val="Style_11"/>
    <w:next w:val="Style_11"/>
    <w:link w:val="Style_48_ch"/>
    <w:pPr>
      <w:widowControl w:val="0"/>
      <w:ind/>
      <w:jc w:val="both"/>
    </w:pPr>
    <w:rPr>
      <w:rFonts w:ascii="Courier New" w:hAnsi="Courier New"/>
      <w:sz w:val="24"/>
    </w:rPr>
  </w:style>
  <w:style w:styleId="Style_48_ch" w:type="character">
    <w:name w:val="Таблицы (моноширинный)"/>
    <w:basedOn w:val="Style_11_ch"/>
    <w:link w:val="Style_48"/>
    <w:rPr>
      <w:rFonts w:ascii="Courier New" w:hAnsi="Courier New"/>
      <w:sz w:val="24"/>
    </w:rPr>
  </w:style>
  <w:style w:styleId="Style_49" w:type="paragraph">
    <w:name w:val="Знак1"/>
    <w:basedOn w:val="Style_11"/>
    <w:link w:val="Style_49_ch"/>
    <w:pPr>
      <w:spacing w:after="160" w:line="240" w:lineRule="exact"/>
      <w:ind/>
    </w:pPr>
    <w:rPr>
      <w:rFonts w:ascii="Verdana" w:hAnsi="Verdana"/>
    </w:rPr>
  </w:style>
  <w:style w:styleId="Style_49_ch" w:type="character">
    <w:name w:val="Знак1"/>
    <w:basedOn w:val="Style_11_ch"/>
    <w:link w:val="Style_49"/>
    <w:rPr>
      <w:rFonts w:ascii="Verdana" w:hAnsi="Verdana"/>
    </w:rPr>
  </w:style>
  <w:style w:styleId="Style_50" w:type="paragraph">
    <w:name w:val="Title"/>
    <w:next w:val="Style_11"/>
    <w:link w:val="Style_50_ch"/>
    <w:uiPriority w:val="10"/>
    <w:qFormat/>
    <w:rPr>
      <w:rFonts w:ascii="XO Thames" w:hAnsi="XO Thames"/>
      <w:b w:val="1"/>
      <w:sz w:val="52"/>
    </w:rPr>
  </w:style>
  <w:style w:styleId="Style_50_ch" w:type="character">
    <w:name w:val="Title"/>
    <w:link w:val="Style_50"/>
    <w:rPr>
      <w:rFonts w:ascii="XO Thames" w:hAnsi="XO Thames"/>
      <w:b w:val="1"/>
      <w:sz w:val="52"/>
    </w:rPr>
  </w:style>
  <w:style w:styleId="Style_51" w:type="paragraph">
    <w:name w:val="Font Style11"/>
    <w:link w:val="Style_51_ch"/>
    <w:rPr>
      <w:rFonts w:ascii="Times New Roman" w:hAnsi="Times New Roman"/>
      <w:sz w:val="24"/>
    </w:rPr>
  </w:style>
  <w:style w:styleId="Style_51_ch" w:type="character">
    <w:name w:val="Font Style11"/>
    <w:link w:val="Style_51"/>
    <w:rPr>
      <w:rFonts w:ascii="Times New Roman" w:hAnsi="Times New Roman"/>
      <w:sz w:val="24"/>
    </w:rPr>
  </w:style>
  <w:style w:styleId="Style_52" w:type="paragraph">
    <w:name w:val="heading 4"/>
    <w:next w:val="Style_11"/>
    <w:link w:val="Style_5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52_ch" w:type="character">
    <w:name w:val="heading 4"/>
    <w:link w:val="Style_52"/>
    <w:rPr>
      <w:rFonts w:ascii="XO Thames" w:hAnsi="XO Thames"/>
      <w:b w:val="1"/>
      <w:color w:val="595959"/>
      <w:sz w:val="26"/>
    </w:rPr>
  </w:style>
  <w:style w:styleId="Style_53" w:type="paragraph">
    <w:name w:val="footer"/>
    <w:basedOn w:val="Style_11"/>
    <w:link w:val="Style_53_ch"/>
    <w:pPr>
      <w:tabs>
        <w:tab w:leader="none" w:pos="4677" w:val="center"/>
        <w:tab w:leader="none" w:pos="9355" w:val="right"/>
      </w:tabs>
      <w:ind/>
    </w:pPr>
  </w:style>
  <w:style w:styleId="Style_53_ch" w:type="character">
    <w:name w:val="footer"/>
    <w:basedOn w:val="Style_11_ch"/>
    <w:link w:val="Style_53"/>
  </w:style>
  <w:style w:styleId="Style_54" w:type="paragraph">
    <w:name w:val="heading 2"/>
    <w:next w:val="Style_11"/>
    <w:link w:val="Style_5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54_ch" w:type="character">
    <w:name w:val="heading 2"/>
    <w:link w:val="Style_54"/>
    <w:rPr>
      <w:rFonts w:ascii="XO Thames" w:hAnsi="XO Thames"/>
      <w:b w:val="1"/>
      <w:color w:val="00A0FF"/>
      <w:sz w:val="26"/>
    </w:rPr>
  </w:style>
  <w:style w:styleId="Style_55" w:type="paragraph">
    <w:name w:val="Style7"/>
    <w:basedOn w:val="Style_11"/>
    <w:link w:val="Style_55_ch"/>
    <w:pPr>
      <w:widowControl w:val="0"/>
      <w:spacing w:line="274" w:lineRule="exact"/>
      <w:ind/>
      <w:jc w:val="both"/>
    </w:pPr>
    <w:rPr>
      <w:sz w:val="24"/>
    </w:rPr>
  </w:style>
  <w:style w:styleId="Style_55_ch" w:type="character">
    <w:name w:val="Style7"/>
    <w:basedOn w:val="Style_11_ch"/>
    <w:link w:val="Style_55"/>
    <w:rPr>
      <w:sz w:val="24"/>
    </w:rPr>
  </w:style>
  <w:style w:styleId="Style_56" w:type="table">
    <w:name w:val="Table Grid"/>
    <w:basedOn w:val="Style_2"/>
    <w:pPr>
      <w:widowControl w:val="0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9" Target="footnotes.xml" Type="http://schemas.openxmlformats.org/officeDocument/2006/relationships/footnotes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8" Target="theme/theme1.xml" Type="http://schemas.openxmlformats.org/officeDocument/2006/relationships/theme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MyOffice-CoreFramework-Windows/20.0-761.255.4009.395.6@RELEASE-DESKTOP-QUASSIA-RC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2020-08-04T06:18:09Z</dcterms:modified>
</cp:coreProperties>
</file>